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62D299" w14:textId="77777777" w:rsidR="004D3391" w:rsidRDefault="00AD095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#99-e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R4-210XXXX</w:t>
      </w:r>
    </w:p>
    <w:p w14:paraId="31362B92" w14:textId="77777777" w:rsidR="004D3391" w:rsidRDefault="00AD0956">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19</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May, 2021</w:t>
      </w:r>
    </w:p>
    <w:p w14:paraId="063260C6" w14:textId="77777777" w:rsidR="004D3391" w:rsidRDefault="004D3391">
      <w:pPr>
        <w:spacing w:after="120"/>
        <w:ind w:left="1985" w:hanging="1985"/>
        <w:rPr>
          <w:rFonts w:ascii="Arial" w:eastAsia="MS Mincho" w:hAnsi="Arial" w:cs="Arial"/>
          <w:b/>
          <w:sz w:val="22"/>
        </w:rPr>
      </w:pPr>
    </w:p>
    <w:p w14:paraId="55B75283" w14:textId="77777777" w:rsidR="004D3391" w:rsidRDefault="00AD095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9.10.1 and 9.10.2.2</w:t>
      </w:r>
    </w:p>
    <w:p w14:paraId="74E54979" w14:textId="77777777" w:rsidR="004D3391" w:rsidRDefault="00AD0956">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1B4097A7" w14:textId="77777777" w:rsidR="004D3391" w:rsidRDefault="00AD0956">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[99-e][227] NR_MG_enh_1</w:t>
      </w:r>
    </w:p>
    <w:p w14:paraId="18069C57" w14:textId="77777777" w:rsidR="004D3391" w:rsidRDefault="00AD0956">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0A871B3" w14:textId="77777777" w:rsidR="004D3391" w:rsidRDefault="00AD0956">
      <w:pPr>
        <w:pStyle w:val="Heading1"/>
        <w:rPr>
          <w:rFonts w:eastAsiaTheme="minorEastAsia"/>
          <w:lang w:eastAsia="zh-CN"/>
        </w:rPr>
      </w:pPr>
      <w:r>
        <w:rPr>
          <w:rFonts w:hint="eastAsia"/>
          <w:lang w:eastAsia="ja-JP"/>
        </w:rPr>
        <w:t>Introduction</w:t>
      </w:r>
    </w:p>
    <w:p w14:paraId="691EAD6D" w14:textId="77777777" w:rsidR="004D3391" w:rsidRDefault="00AD0956">
      <w:r>
        <w:t>This document is the email discussion summary for [99-e][227] NR_MG_enh_1 with the following topics covered</w:t>
      </w:r>
    </w:p>
    <w:p w14:paraId="58F020CA" w14:textId="77777777" w:rsidR="004D3391" w:rsidRDefault="00AD0956">
      <w:pPr>
        <w:pStyle w:val="ListParagraph"/>
        <w:numPr>
          <w:ilvl w:val="0"/>
          <w:numId w:val="2"/>
        </w:numPr>
        <w:ind w:firstLineChars="0"/>
      </w:pPr>
      <w:r>
        <w:t>Topic 1:</w:t>
      </w:r>
      <w:r>
        <w:tab/>
        <w:t>General (AI 9.10.1)</w:t>
      </w:r>
    </w:p>
    <w:p w14:paraId="0F26B855" w14:textId="77777777" w:rsidR="004D3391" w:rsidRDefault="00AD0956">
      <w:pPr>
        <w:pStyle w:val="ListParagraph"/>
        <w:numPr>
          <w:ilvl w:val="0"/>
          <w:numId w:val="2"/>
        </w:numPr>
        <w:ind w:firstLineChars="0"/>
      </w:pPr>
      <w:r>
        <w:t>Topic 2: Multiple concurrent and independent MG patterns (AI 9.10.2.2)</w:t>
      </w:r>
    </w:p>
    <w:p w14:paraId="5B7A4B47" w14:textId="77777777" w:rsidR="004D3391" w:rsidRDefault="00AD0956">
      <w:r>
        <w:rPr>
          <w:rFonts w:hint="eastAsia"/>
        </w:rPr>
        <w:t xml:space="preserve">List </w:t>
      </w:r>
      <w:r>
        <w:rPr>
          <w:rFonts w:hint="eastAsia"/>
          <w:color w:val="000000" w:themeColor="text1"/>
        </w:rPr>
        <w:t xml:space="preserve">of candidate </w:t>
      </w:r>
      <w:r>
        <w:rPr>
          <w:rFonts w:hint="eastAsia"/>
        </w:rPr>
        <w:t xml:space="preserve">target of email discussion for 1st round and 2nd round </w:t>
      </w:r>
    </w:p>
    <w:p w14:paraId="7DA6B7AF" w14:textId="77777777" w:rsidR="004D3391" w:rsidRDefault="00AD0956">
      <w:pPr>
        <w:pStyle w:val="ListParagraph"/>
        <w:numPr>
          <w:ilvl w:val="0"/>
          <w:numId w:val="2"/>
        </w:numPr>
        <w:ind w:firstLineChars="0"/>
      </w:pPr>
      <w:r>
        <w:t>1st round: Decide on the scope, priority, options and tentative agreement to be discussed in the 2</w:t>
      </w:r>
      <w:r>
        <w:rPr>
          <w:vertAlign w:val="superscript"/>
        </w:rPr>
        <w:t>nd</w:t>
      </w:r>
      <w:r>
        <w:t xml:space="preserve"> round. Conclude issues with strict consensus, if any.</w:t>
      </w:r>
    </w:p>
    <w:p w14:paraId="7FE1AD0E" w14:textId="77777777" w:rsidR="004D3391" w:rsidRDefault="00AD0956">
      <w:pPr>
        <w:pStyle w:val="ListParagraph"/>
        <w:numPr>
          <w:ilvl w:val="0"/>
          <w:numId w:val="2"/>
        </w:numPr>
        <w:ind w:firstLineChars="0"/>
        <w:rPr>
          <w:lang w:eastAsia="zh-CN"/>
        </w:rPr>
      </w:pPr>
      <w:r>
        <w:t>2nd round: Conclude the issues identified in the 1</w:t>
      </w:r>
      <w:r>
        <w:rPr>
          <w:vertAlign w:val="superscript"/>
        </w:rPr>
        <w:t>st</w:t>
      </w:r>
      <w:r>
        <w:t xml:space="preserve"> round. </w:t>
      </w:r>
    </w:p>
    <w:p w14:paraId="0FB8F54A" w14:textId="77777777" w:rsidR="004D3391" w:rsidRDefault="00AD0956">
      <w:pPr>
        <w:pStyle w:val="Heading1"/>
        <w:rPr>
          <w:lang w:eastAsia="ja-JP"/>
        </w:rPr>
      </w:pPr>
      <w:r>
        <w:rPr>
          <w:lang w:eastAsia="ja-JP"/>
        </w:rPr>
        <w:t xml:space="preserve">Topic #1: </w:t>
      </w:r>
      <w:r>
        <w:rPr>
          <w:lang w:eastAsia="ja-JP"/>
        </w:rPr>
        <w:tab/>
        <w:t>General (AI 9.10.1)</w:t>
      </w:r>
    </w:p>
    <w:p w14:paraId="45A6CD75" w14:textId="77777777" w:rsidR="004D3391" w:rsidRDefault="00AD0956">
      <w:r>
        <w:rPr>
          <w:lang w:eastAsia="zh-CN"/>
        </w:rPr>
        <w:t xml:space="preserve">Moderator: No discussion papers were submitted under this agenda. </w:t>
      </w:r>
    </w:p>
    <w:p w14:paraId="2B24D679" w14:textId="77777777" w:rsidR="004D3391" w:rsidRDefault="00AD0956">
      <w:pPr>
        <w:pStyle w:val="Heading1"/>
        <w:rPr>
          <w:lang w:eastAsia="ja-JP"/>
        </w:rPr>
      </w:pPr>
      <w:r>
        <w:rPr>
          <w:lang w:eastAsia="ja-JP"/>
        </w:rPr>
        <w:t xml:space="preserve">Topic #2: </w:t>
      </w:r>
      <w:r>
        <w:rPr>
          <w:lang w:val="en-US"/>
        </w:rPr>
        <w:t>Multiple concurrent and independent MG patterns (AI 9.10.2.2)</w:t>
      </w:r>
    </w:p>
    <w:p w14:paraId="3F44B90C" w14:textId="77777777" w:rsidR="004D3391" w:rsidRDefault="00AD0956">
      <w:pPr>
        <w:jc w:val="both"/>
        <w:rPr>
          <w:b/>
          <w:lang w:eastAsia="zh-CN"/>
        </w:rPr>
      </w:pPr>
      <w:r>
        <w:rPr>
          <w:lang w:eastAsia="zh-CN"/>
        </w:rPr>
        <w:t>Moderator: according the agreed WF R4-2105856, issues are categorized into following aspects: Definition, Applicability and configurations, UE capability related issues, Overlapping issues, Overhead, Measurement gap related requirements, Measurement requirements and others. Same categorization will be re-used for the discussion in Topic#2.</w:t>
      </w:r>
    </w:p>
    <w:p w14:paraId="4A7BDA13" w14:textId="77777777" w:rsidR="004D3391" w:rsidRDefault="00AD0956">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71"/>
        <w:gridCol w:w="1276"/>
        <w:gridCol w:w="7084"/>
      </w:tblGrid>
      <w:tr w:rsidR="004D3391" w14:paraId="291729CD" w14:textId="77777777">
        <w:trPr>
          <w:trHeight w:val="468"/>
        </w:trPr>
        <w:tc>
          <w:tcPr>
            <w:tcW w:w="1271" w:type="dxa"/>
            <w:vAlign w:val="center"/>
          </w:tcPr>
          <w:p w14:paraId="0C69E724" w14:textId="77777777" w:rsidR="004D3391" w:rsidRDefault="00AD0956">
            <w:pPr>
              <w:spacing w:before="120" w:after="120"/>
              <w:rPr>
                <w:b/>
                <w:bCs/>
              </w:rPr>
            </w:pPr>
            <w:r>
              <w:rPr>
                <w:b/>
                <w:bCs/>
              </w:rPr>
              <w:t>T-doc number</w:t>
            </w:r>
          </w:p>
        </w:tc>
        <w:tc>
          <w:tcPr>
            <w:tcW w:w="1276" w:type="dxa"/>
            <w:vAlign w:val="center"/>
          </w:tcPr>
          <w:p w14:paraId="55D51A8E" w14:textId="77777777" w:rsidR="004D3391" w:rsidRDefault="00AD0956">
            <w:pPr>
              <w:spacing w:before="120" w:after="120"/>
              <w:rPr>
                <w:b/>
                <w:bCs/>
              </w:rPr>
            </w:pPr>
            <w:r>
              <w:rPr>
                <w:b/>
                <w:bCs/>
              </w:rPr>
              <w:t>Company</w:t>
            </w:r>
          </w:p>
        </w:tc>
        <w:tc>
          <w:tcPr>
            <w:tcW w:w="7084" w:type="dxa"/>
            <w:vAlign w:val="center"/>
          </w:tcPr>
          <w:p w14:paraId="6B68A88D" w14:textId="77777777" w:rsidR="004D3391" w:rsidRDefault="00AD0956">
            <w:pPr>
              <w:spacing w:after="120"/>
              <w:rPr>
                <w:rFonts w:ascii="General definition of Common pe" w:hAnsi="General definition of Common pe" w:hint="eastAsia"/>
                <w:b/>
                <w:bCs/>
              </w:rPr>
            </w:pPr>
            <w:r>
              <w:rPr>
                <w:rFonts w:ascii="General definition of Common pe" w:hAnsi="General definition of Common pe"/>
                <w:b/>
                <w:bCs/>
              </w:rPr>
              <w:t>Proposals / Observations</w:t>
            </w:r>
          </w:p>
        </w:tc>
      </w:tr>
      <w:tr w:rsidR="004D3391" w14:paraId="225226F2" w14:textId="77777777">
        <w:trPr>
          <w:trHeight w:val="468"/>
        </w:trPr>
        <w:tc>
          <w:tcPr>
            <w:tcW w:w="1271" w:type="dxa"/>
          </w:tcPr>
          <w:p w14:paraId="78AB6B9F" w14:textId="77777777" w:rsidR="004D3391" w:rsidRDefault="00AD0956">
            <w:pPr>
              <w:spacing w:before="120" w:after="120"/>
              <w:rPr>
                <w:rFonts w:asciiTheme="minorHAnsi" w:hAnsiTheme="minorHAnsi" w:cstheme="minorHAnsi"/>
              </w:rPr>
            </w:pPr>
            <w:r>
              <w:t>R4-2109099</w:t>
            </w:r>
          </w:p>
        </w:tc>
        <w:tc>
          <w:tcPr>
            <w:tcW w:w="1276" w:type="dxa"/>
          </w:tcPr>
          <w:p w14:paraId="634C9DE8" w14:textId="77777777" w:rsidR="004D3391" w:rsidRDefault="00AD0956">
            <w:pPr>
              <w:spacing w:before="120" w:after="120"/>
              <w:rPr>
                <w:rFonts w:asciiTheme="minorHAnsi" w:hAnsiTheme="minorHAnsi" w:cstheme="minorHAnsi"/>
              </w:rPr>
            </w:pPr>
            <w:r>
              <w:rPr>
                <w:rFonts w:ascii="Arial" w:hAnsi="Arial" w:cs="Arial"/>
                <w:sz w:val="16"/>
                <w:szCs w:val="16"/>
              </w:rPr>
              <w:t>CATT</w:t>
            </w:r>
          </w:p>
        </w:tc>
        <w:tc>
          <w:tcPr>
            <w:tcW w:w="7084" w:type="dxa"/>
          </w:tcPr>
          <w:p w14:paraId="0D52C3E5"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1: Concurrent gaps are configured by multiple RRC IE MeasGapConfig during a common period of time. </w:t>
            </w:r>
          </w:p>
          <w:p w14:paraId="3B31F046"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2: With considering pre-configured MG, the common period of time is the duration in which more than one MG are activated. But the definition is not needed to be specified in the specification. </w:t>
            </w:r>
          </w:p>
          <w:p w14:paraId="05DB7D3B"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3: The pre-configured MG can be regarded as one of the concurrent gaps only when it is activated.</w:t>
            </w:r>
          </w:p>
          <w:p w14:paraId="50600511"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lastRenderedPageBreak/>
              <w:t xml:space="preserve">Proposal 4: Allow concurrent MGs when the UE is configured to perform only non-NR RAT measurements, and it is NW implementation. </w:t>
            </w:r>
          </w:p>
          <w:p w14:paraId="0EAF45B4"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5: The parameters of the different MGs’ configuration are independently configured by the IE MeasGapConfig. And the UE behavior and requirements in each case can be addressed by overlapping discussion. </w:t>
            </w:r>
          </w:p>
          <w:p w14:paraId="7511CCC6"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6: Each of concurrent gaps should be associated with the dedicated use cases. </w:t>
            </w:r>
          </w:p>
          <w:p w14:paraId="46E9C596"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7: It is preferred that NW configure which MG is to be used for each MO. But this is the signaling issue which should be decided in RAN2. </w:t>
            </w:r>
          </w:p>
          <w:p w14:paraId="114DD680"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8: When UE doesn’t support per-FR gap, the maximum number of gap patterns is 2. </w:t>
            </w:r>
          </w:p>
          <w:p w14:paraId="722A9928"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9: A per-FR gap capable UE can be configured with all per-UE concurrent gaps (i.e. no per-FR gap configured). </w:t>
            </w:r>
          </w:p>
          <w:p w14:paraId="67427742"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10: When UE supports per-FR gap, all concurrent gaps are of the same type (i.e. per-UE gap and per-FR gap cannot be configured simultaneously). </w:t>
            </w:r>
          </w:p>
          <w:p w14:paraId="7BE6162F"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11: When UE supports per-FR gap, if per-UE gap is configured, the maximum number of gap patterns is 2; if per-FR gap is configured, the maximum number of gap patterns is 2 for each FR. </w:t>
            </w:r>
          </w:p>
          <w:p w14:paraId="44EE08E7"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12: UE shall support combinations of concurrent gaps comprising of any UE supported MGPs and no need to introduce applicability condition of allowable combination. </w:t>
            </w:r>
          </w:p>
          <w:p w14:paraId="7AD85B42"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13: RAN4 define requirements for FNO, PFO and PPO cases. </w:t>
            </w:r>
          </w:p>
          <w:p w14:paraId="5931EEE8"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14: for FO and FPO cases, UE can still only perform one layer measurement in the overlapped gap occasion and current gap sharing rule applies. For FNO, PFO and PPO cases, the priority rule in overlapped gap occasions should be defined. </w:t>
            </w:r>
          </w:p>
          <w:p w14:paraId="6BA724E7"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15: Not to define overhead cap. </w:t>
            </w:r>
          </w:p>
          <w:p w14:paraId="063F9DF8"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16: The legacy gap related requirements can be re-used for each of concurrent gaps including MG patterns (or sequence), MG applicability, MG reference timing (including MGTA), effective MGRP, MG interruption (data scheduling opportunity depends on MG configuration) and UE UL behaviour after MG. </w:t>
            </w:r>
          </w:p>
          <w:p w14:paraId="519BE3DF"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17: The requirements are defined based on the following assumption: </w:t>
            </w:r>
          </w:p>
          <w:p w14:paraId="6481C55D" w14:textId="77777777" w:rsidR="004D3391" w:rsidRDefault="00AD0956">
            <w:pPr>
              <w:pStyle w:val="ListParagraph"/>
              <w:numPr>
                <w:ilvl w:val="0"/>
                <w:numId w:val="3"/>
              </w:numPr>
              <w:spacing w:after="120"/>
              <w:ind w:firstLineChars="0"/>
              <w:rPr>
                <w:rFonts w:ascii="General definition of Common pe" w:eastAsia="Yu Mincho" w:hAnsi="General definition of Common pe" w:hint="eastAsia"/>
              </w:rPr>
            </w:pPr>
            <w:r>
              <w:rPr>
                <w:rFonts w:ascii="General definition of Common pe" w:eastAsia="Yu Mincho" w:hAnsi="General definition of Common pe"/>
              </w:rPr>
              <w:t xml:space="preserve">Only one frequency layer can be measured in a single gap instance. </w:t>
            </w:r>
          </w:p>
          <w:p w14:paraId="617D7B71" w14:textId="77777777" w:rsidR="004D3391" w:rsidRDefault="00AD0956">
            <w:pPr>
              <w:pStyle w:val="ListParagraph"/>
              <w:numPr>
                <w:ilvl w:val="0"/>
                <w:numId w:val="3"/>
              </w:numPr>
              <w:spacing w:after="120"/>
              <w:ind w:firstLineChars="0"/>
              <w:rPr>
                <w:rFonts w:ascii="General definition of Common pe" w:eastAsia="Yu Mincho" w:hAnsi="General definition of Common pe" w:hint="eastAsia"/>
              </w:rPr>
            </w:pPr>
            <w:r>
              <w:rPr>
                <w:rFonts w:ascii="General definition of Common pe" w:eastAsia="Yu Mincho" w:hAnsi="General definition of Common pe"/>
              </w:rPr>
              <w:t xml:space="preserve">Only one type of RSs can be performed in a single gap instance. </w:t>
            </w:r>
          </w:p>
          <w:p w14:paraId="25F58527" w14:textId="77777777" w:rsidR="004D3391" w:rsidRDefault="00AD0956">
            <w:pPr>
              <w:pStyle w:val="ListParagraph"/>
              <w:numPr>
                <w:ilvl w:val="0"/>
                <w:numId w:val="3"/>
              </w:numPr>
              <w:spacing w:after="120"/>
              <w:ind w:firstLineChars="0"/>
              <w:rPr>
                <w:rFonts w:ascii="General definition of Common pe" w:eastAsia="Yu Mincho" w:hAnsi="General definition of Common pe" w:hint="eastAsia"/>
              </w:rPr>
            </w:pPr>
            <w:r>
              <w:rPr>
                <w:rFonts w:ascii="General definition of Common pe" w:eastAsia="Yu Mincho" w:hAnsi="General definition of Common pe"/>
              </w:rPr>
              <w:t xml:space="preserve">Each reference signal can only be measured in one MG pattern.  </w:t>
            </w:r>
          </w:p>
          <w:p w14:paraId="5702009C"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18: The CSSF for FNO case can reuse the approach in R16 for each gap pattern. For PFO and PPO case, the priority rule for the overlapped gap occasion should be defined firstly before defining CSSF. </w:t>
            </w:r>
          </w:p>
          <w:p w14:paraId="02DE398A"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19: RRM impact from reconfiguration of concurrent gaps should be considered after the mechanism of concurrent gap patterns is defined.</w:t>
            </w:r>
          </w:p>
        </w:tc>
      </w:tr>
      <w:tr w:rsidR="004D3391" w14:paraId="01773955" w14:textId="77777777">
        <w:trPr>
          <w:trHeight w:val="468"/>
        </w:trPr>
        <w:tc>
          <w:tcPr>
            <w:tcW w:w="1271" w:type="dxa"/>
          </w:tcPr>
          <w:p w14:paraId="44ACD427" w14:textId="77777777" w:rsidR="004D3391" w:rsidRDefault="00AD0956">
            <w:pPr>
              <w:spacing w:before="120" w:after="120"/>
              <w:rPr>
                <w:rFonts w:asciiTheme="minorHAnsi" w:hAnsiTheme="minorHAnsi" w:cstheme="minorHAnsi"/>
              </w:rPr>
            </w:pPr>
            <w:r>
              <w:lastRenderedPageBreak/>
              <w:t>R4-2109181</w:t>
            </w:r>
          </w:p>
        </w:tc>
        <w:tc>
          <w:tcPr>
            <w:tcW w:w="1276" w:type="dxa"/>
          </w:tcPr>
          <w:p w14:paraId="3553BC87" w14:textId="77777777" w:rsidR="004D3391" w:rsidRDefault="00AD0956">
            <w:pPr>
              <w:spacing w:before="120" w:after="120"/>
              <w:rPr>
                <w:rFonts w:asciiTheme="minorHAnsi" w:hAnsiTheme="minorHAnsi" w:cstheme="minorHAnsi"/>
              </w:rPr>
            </w:pPr>
            <w:r>
              <w:rPr>
                <w:rFonts w:ascii="Arial" w:hAnsi="Arial" w:cs="Arial"/>
                <w:sz w:val="16"/>
                <w:szCs w:val="16"/>
              </w:rPr>
              <w:t>MediaTek inc.</w:t>
            </w:r>
          </w:p>
        </w:tc>
        <w:tc>
          <w:tcPr>
            <w:tcW w:w="7084" w:type="dxa"/>
          </w:tcPr>
          <w:p w14:paraId="68745125"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1: Concurrent gaps are configured by multiple RRC IE MeasGapConfig </w:t>
            </w:r>
            <w:r>
              <w:rPr>
                <w:rFonts w:ascii="General definition of Common pe" w:hAnsi="General definition of Common pe"/>
                <w:strike/>
              </w:rPr>
              <w:t>[</w:t>
            </w:r>
            <w:r>
              <w:rPr>
                <w:rFonts w:ascii="General definition of Common pe" w:hAnsi="General definition of Common pe"/>
              </w:rPr>
              <w:t>during a common period of time</w:t>
            </w:r>
            <w:r>
              <w:rPr>
                <w:rFonts w:ascii="General definition of Common pe" w:hAnsi="General definition of Common pe"/>
                <w:strike/>
              </w:rPr>
              <w:t>]</w:t>
            </w:r>
            <w:r>
              <w:rPr>
                <w:rFonts w:ascii="General definition of Common pe" w:hAnsi="General definition of Common pe"/>
              </w:rPr>
              <w:t>.</w:t>
            </w:r>
          </w:p>
          <w:p w14:paraId="5159EAEE"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2: Without considering pre-configured gap, the common period of time is the duration in which UE is configured with more than one per-UE MGs or configured with more than one per-FR MGs in an FR.</w:t>
            </w:r>
          </w:p>
          <w:p w14:paraId="01969B49"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lastRenderedPageBreak/>
              <w:t>Proposal 3: With considering pre-configured gap, the common period of time is the duration in which UE is operating with more than one active per-UE MG or operating with more than one active per-FR MGs in an FR.</w:t>
            </w:r>
          </w:p>
          <w:p w14:paraId="09CFE570"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4: Inform RAN2 that the measurement purposes of concurrent gaps include different MOs with different RS timing configurations, different RS types (SSB, CSI-RS, PRS, RSSI) and different RATs.</w:t>
            </w:r>
          </w:p>
          <w:p w14:paraId="07A1A9B9"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5: Introduce a new mechanism to associate concurrent gap(s) with dedicated measurement purpose(s), e.g., for specific MOs, RS types or RATs.</w:t>
            </w:r>
          </w:p>
          <w:p w14:paraId="5FF8C761"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6: For UE that does not support per-FR gap, the max number of supported concurrent gaps is 2.</w:t>
            </w:r>
          </w:p>
          <w:p w14:paraId="6605BA07"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7: For per-FR gap capable UE, allow per-UE gap and per-FR gap to be configured simultaneously or allow per-UE gap to be configured only.</w:t>
            </w:r>
          </w:p>
          <w:p w14:paraId="04BE825A"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8: For per-FR gap capable UE, the max number of supported concurrent gaps in all FRs is 3.</w:t>
            </w:r>
          </w:p>
          <w:p w14:paraId="1B9B6813"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9: UE shall support combinations of concurrent gaps comprising of any UE supported MG patterns.</w:t>
            </w:r>
          </w:p>
          <w:p w14:paraId="33F46F47"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10: UE is not expected to be configured with 2 pre-configured gap which are fully-overlapped (FO) or fully-partial overlapped (FPO).</w:t>
            </w:r>
          </w:p>
          <w:p w14:paraId="435DD07B"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11: In an overlapped gap occasions (regardless fully or partially overlapped), UE will perform the measurement w.r.t one single gap.</w:t>
            </w:r>
          </w:p>
          <w:p w14:paraId="0113E8C9"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12: For partially-fully overlapped (PFO) and partially-partial overlapped (PPO) case, RAN4 to decide a rule for prioritization, if needed.</w:t>
            </w:r>
          </w:p>
          <w:p w14:paraId="73D62249"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13: RAN4 to define an overhead cap for concurrent gaps.</w:t>
            </w:r>
          </w:p>
          <w:p w14:paraId="78EE3E5B"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14: All legacy gap related requirements that can be re-used for concurrent gaps, including patterns (or sequence), applicability, reference timing (including MGTA), effective MGRP, MG interruption (data scheduling opportunity depends on MG configuration), UE UL behaviour after MG.</w:t>
            </w:r>
          </w:p>
          <w:p w14:paraId="66DB2DC1"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15: Postpone the discussion on final requirement discussion and come back after RAN4 conclude other basic principles for concurrent gaps.</w:t>
            </w:r>
          </w:p>
        </w:tc>
      </w:tr>
      <w:tr w:rsidR="004D3391" w14:paraId="7C173DC9" w14:textId="77777777">
        <w:trPr>
          <w:trHeight w:val="468"/>
        </w:trPr>
        <w:tc>
          <w:tcPr>
            <w:tcW w:w="1271" w:type="dxa"/>
          </w:tcPr>
          <w:p w14:paraId="55DF1ACA" w14:textId="77777777" w:rsidR="004D3391" w:rsidRDefault="00AD0956">
            <w:pPr>
              <w:spacing w:before="120" w:after="120"/>
              <w:rPr>
                <w:rFonts w:asciiTheme="minorHAnsi" w:hAnsiTheme="minorHAnsi" w:cstheme="minorHAnsi"/>
              </w:rPr>
            </w:pPr>
            <w:r>
              <w:lastRenderedPageBreak/>
              <w:t>R4-2109229</w:t>
            </w:r>
          </w:p>
        </w:tc>
        <w:tc>
          <w:tcPr>
            <w:tcW w:w="1276" w:type="dxa"/>
          </w:tcPr>
          <w:p w14:paraId="6B1397F7" w14:textId="77777777" w:rsidR="004D3391" w:rsidRDefault="00AD0956">
            <w:pPr>
              <w:spacing w:before="120" w:after="120"/>
              <w:rPr>
                <w:rFonts w:asciiTheme="minorHAnsi" w:hAnsiTheme="minorHAnsi" w:cstheme="minorHAnsi"/>
              </w:rPr>
            </w:pPr>
            <w:r>
              <w:rPr>
                <w:rFonts w:ascii="Arial" w:hAnsi="Arial" w:cs="Arial"/>
                <w:sz w:val="16"/>
                <w:szCs w:val="16"/>
              </w:rPr>
              <w:t>Intel Corporation</w:t>
            </w:r>
          </w:p>
        </w:tc>
        <w:tc>
          <w:tcPr>
            <w:tcW w:w="7084" w:type="dxa"/>
          </w:tcPr>
          <w:p w14:paraId="69B9C934"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Observation 1: The common period in the definition of concurrent MG [2] can be max(MGRPi). MGRPi is the measurement periodicity of ith induvial MG configured within these concurrent MGs.  </w:t>
            </w:r>
          </w:p>
          <w:p w14:paraId="1768AE14"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1: Concurrent MGs are multiple individual MGs that can be co-existent for UE’s measurements during [160ms].</w:t>
            </w:r>
          </w:p>
          <w:p w14:paraId="25EAF51B"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Observation 2: The concurrent MGs can be any of</w:t>
            </w:r>
          </w:p>
          <w:p w14:paraId="41C9DD5B" w14:textId="77777777" w:rsidR="004D3391" w:rsidRDefault="00AD0956">
            <w:pPr>
              <w:pStyle w:val="ListParagraph"/>
              <w:numPr>
                <w:ilvl w:val="0"/>
                <w:numId w:val="4"/>
              </w:numPr>
              <w:spacing w:after="120"/>
              <w:ind w:firstLineChars="0"/>
              <w:rPr>
                <w:rFonts w:ascii="General definition of Common pe" w:eastAsia="Yu Mincho" w:hAnsi="General definition of Common pe" w:hint="eastAsia"/>
              </w:rPr>
            </w:pPr>
            <w:r>
              <w:rPr>
                <w:rFonts w:ascii="General definition of Common pe" w:eastAsia="Yu Mincho" w:hAnsi="General definition of Common pe"/>
              </w:rPr>
              <w:t xml:space="preserve">all per-UE, </w:t>
            </w:r>
          </w:p>
          <w:p w14:paraId="783DD003" w14:textId="77777777" w:rsidR="004D3391" w:rsidRDefault="00AD0956">
            <w:pPr>
              <w:pStyle w:val="ListParagraph"/>
              <w:numPr>
                <w:ilvl w:val="0"/>
                <w:numId w:val="4"/>
              </w:numPr>
              <w:spacing w:after="120"/>
              <w:ind w:firstLineChars="0"/>
              <w:rPr>
                <w:rFonts w:ascii="General definition of Common pe" w:eastAsia="Yu Mincho" w:hAnsi="General definition of Common pe" w:hint="eastAsia"/>
              </w:rPr>
            </w:pPr>
            <w:r>
              <w:rPr>
                <w:rFonts w:ascii="General definition of Common pe" w:eastAsia="Yu Mincho" w:hAnsi="General definition of Common pe"/>
              </w:rPr>
              <w:t>all per-FR (for the same FR), or</w:t>
            </w:r>
          </w:p>
          <w:p w14:paraId="7661E8C4" w14:textId="77777777" w:rsidR="004D3391" w:rsidRDefault="00AD0956">
            <w:pPr>
              <w:pStyle w:val="ListParagraph"/>
              <w:numPr>
                <w:ilvl w:val="0"/>
                <w:numId w:val="4"/>
              </w:numPr>
              <w:spacing w:after="120"/>
              <w:ind w:firstLineChars="0"/>
              <w:rPr>
                <w:rFonts w:ascii="General definition of Common pe" w:eastAsia="Yu Mincho" w:hAnsi="General definition of Common pe" w:hint="eastAsia"/>
              </w:rPr>
            </w:pPr>
            <w:r>
              <w:rPr>
                <w:rFonts w:ascii="General definition of Common pe" w:eastAsia="Yu Mincho" w:hAnsi="General definition of Common pe"/>
              </w:rPr>
              <w:t>a combination of per-UE and per-FR MG patterns, with at least one per-UE and at least one per-FR</w:t>
            </w:r>
          </w:p>
          <w:p w14:paraId="252B93C7"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2: When UE support concurrent MGs, the per-UE gap and/or per-FR gap can be configured simultaneously.</w:t>
            </w:r>
          </w:p>
          <w:p w14:paraId="13D0F46A"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Observation 3: Whether and how many concurrent gaps supported by UE shall be completely up to UE themselves.</w:t>
            </w:r>
          </w:p>
          <w:p w14:paraId="523D460C"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3: The number of maximum support individual gaps within a concurrent MG pattern can be also defined as one of UE capabilities. </w:t>
            </w:r>
          </w:p>
          <w:p w14:paraId="13B51566"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lastRenderedPageBreak/>
              <w:t>Observation 4: In case of per-FR MGs being configured to UE as concurrent MGs, there are more than 2 gaps beside the per-FR MGs configured at least.</w:t>
            </w:r>
          </w:p>
          <w:p w14:paraId="2502B822"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4: An overhead cap for the concurrent MG shall be defined.</w:t>
            </w:r>
          </w:p>
          <w:p w14:paraId="745EAE2A"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Observation 5: How to define the limitation of the total concurrent gap patterns activated can be FFS, e.g.</w:t>
            </w:r>
          </w:p>
          <w:p w14:paraId="6F4C7BD7" w14:textId="77777777" w:rsidR="004D3391" w:rsidRDefault="00AD0956">
            <w:pPr>
              <w:pStyle w:val="ListParagraph"/>
              <w:numPr>
                <w:ilvl w:val="0"/>
                <w:numId w:val="5"/>
              </w:numPr>
              <w:spacing w:after="120"/>
              <w:ind w:firstLineChars="0"/>
              <w:rPr>
                <w:rFonts w:ascii="General definition of Common pe" w:eastAsia="Yu Mincho" w:hAnsi="General definition of Common pe" w:hint="eastAsia"/>
              </w:rPr>
            </w:pPr>
            <w:r>
              <w:rPr>
                <w:rFonts w:ascii="General definition of Common pe" w:eastAsia="Yu Mincho" w:hAnsi="General definition of Common pe"/>
              </w:rPr>
              <w:t>The static number (e.g. a cap as the applicability condition)</w:t>
            </w:r>
          </w:p>
          <w:p w14:paraId="6437C73D" w14:textId="77777777" w:rsidR="004D3391" w:rsidRDefault="00AD0956">
            <w:pPr>
              <w:pStyle w:val="ListParagraph"/>
              <w:numPr>
                <w:ilvl w:val="0"/>
                <w:numId w:val="5"/>
              </w:numPr>
              <w:spacing w:after="120"/>
              <w:ind w:firstLineChars="0"/>
              <w:rPr>
                <w:rFonts w:ascii="General definition of Common pe" w:eastAsia="Yu Mincho" w:hAnsi="General definition of Common pe" w:hint="eastAsia"/>
              </w:rPr>
            </w:pPr>
            <w:r>
              <w:rPr>
                <w:rFonts w:ascii="General definition of Common pe" w:eastAsia="Yu Mincho" w:hAnsi="General definition of Common pe"/>
              </w:rPr>
              <w:t xml:space="preserve">The adaptive limitation based on the gap instances within the concurrent gap pattern  </w:t>
            </w:r>
          </w:p>
          <w:p w14:paraId="4AE34ACC"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5: The adaptive way depending on NW configuration to limit the overhead of concurrent MGs is preferred.</w:t>
            </w:r>
          </w:p>
          <w:p w14:paraId="0CB95392"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Observation 6: The gap instances configured by a same concurrent MG pattern can be used by the specific measurement type(s) occurred in a same frequency layers indicated by serving gNB.</w:t>
            </w:r>
          </w:p>
          <w:p w14:paraId="3CC7CB40"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6: RAN4 should associate gap(s) to dedicated use case(s). And NW can configure which MG is to be used for each MO.</w:t>
            </w:r>
          </w:p>
          <w:p w14:paraId="57CD2D77"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Observation 7: The serving gNB can configure the concurrent MGs without overlapping (e.g. the gaps for SSB and CSI-RS measurements).</w:t>
            </w:r>
          </w:p>
          <w:p w14:paraId="7556188D"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Observation 8: When non-overlapping concurrent measurement gap patterns, the measurement requirements for SSB/CSI-RS/PRS in Rel15/Rel16 without the gap sharing can be applicable for them independently.</w:t>
            </w:r>
          </w:p>
          <w:p w14:paraId="02F8CFC3"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Observation 9: The gap sharing factor shall be applicable to the delay requirements when overlapping case.  </w:t>
            </w:r>
          </w:p>
          <w:p w14:paraId="1E472D1B"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Observation 10: How to define the gap sharing factor when the multiple concurrent gap patterns configured can be FFS.  </w:t>
            </w:r>
          </w:p>
          <w:p w14:paraId="2B9A204E"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7: The measurement delay requirement in case of multiple gaps shall be revisited. As the start point, the non-overlapping scenarios can be studied as a start point.</w:t>
            </w:r>
          </w:p>
          <w:p w14:paraId="52D6235B"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Observation 11: UE processing capability shall be taken count into the proximity of two adjacent gap instances in a concurrent measurement gap configuration.</w:t>
            </w:r>
          </w:p>
        </w:tc>
      </w:tr>
      <w:tr w:rsidR="004D3391" w14:paraId="5F9FF3C5" w14:textId="77777777">
        <w:trPr>
          <w:trHeight w:val="468"/>
        </w:trPr>
        <w:tc>
          <w:tcPr>
            <w:tcW w:w="1271" w:type="dxa"/>
          </w:tcPr>
          <w:p w14:paraId="22AA3F28" w14:textId="77777777" w:rsidR="004D3391" w:rsidRDefault="00AD0956">
            <w:pPr>
              <w:spacing w:before="120" w:after="120"/>
              <w:rPr>
                <w:rFonts w:asciiTheme="minorHAnsi" w:hAnsiTheme="minorHAnsi" w:cstheme="minorHAnsi"/>
              </w:rPr>
            </w:pPr>
            <w:r>
              <w:lastRenderedPageBreak/>
              <w:t>R4-2109253</w:t>
            </w:r>
          </w:p>
        </w:tc>
        <w:tc>
          <w:tcPr>
            <w:tcW w:w="1276" w:type="dxa"/>
          </w:tcPr>
          <w:p w14:paraId="7845B42D" w14:textId="77777777" w:rsidR="004D3391" w:rsidRDefault="00AD0956">
            <w:pPr>
              <w:spacing w:before="120" w:after="120"/>
              <w:rPr>
                <w:rFonts w:asciiTheme="minorHAnsi" w:hAnsiTheme="minorHAnsi" w:cstheme="minorHAnsi"/>
              </w:rPr>
            </w:pPr>
            <w:r>
              <w:rPr>
                <w:rFonts w:ascii="Arial" w:hAnsi="Arial" w:cs="Arial"/>
                <w:sz w:val="16"/>
                <w:szCs w:val="16"/>
              </w:rPr>
              <w:t>Xiaomi</w:t>
            </w:r>
          </w:p>
        </w:tc>
        <w:tc>
          <w:tcPr>
            <w:tcW w:w="7084" w:type="dxa"/>
          </w:tcPr>
          <w:p w14:paraId="251E099A"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1: The common period of time is the duration in which UE is configured with more than one MGs with considering pre-configured MG.</w:t>
            </w:r>
          </w:p>
          <w:p w14:paraId="0C63181D"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2: UE is allowed to be configured with concurrent MG to perform only non-NR RAT measurements.</w:t>
            </w:r>
          </w:p>
          <w:p w14:paraId="50A0C8BB"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3: The concurrent gaps shall be associated to the dedicated measurement purpose.</w:t>
            </w:r>
          </w:p>
          <w:p w14:paraId="4341909D"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4: The maximum number of the independent measurement gap pattern are proposed as follows:</w:t>
            </w:r>
          </w:p>
          <w:p w14:paraId="4555B957" w14:textId="77777777" w:rsidR="004D3391" w:rsidRDefault="00AD0956">
            <w:pPr>
              <w:spacing w:after="120"/>
              <w:ind w:left="284"/>
              <w:rPr>
                <w:rFonts w:ascii="General definition of Common pe" w:hAnsi="General definition of Common pe" w:hint="eastAsia"/>
              </w:rPr>
            </w:pPr>
            <w:r>
              <w:rPr>
                <w:rFonts w:ascii="General definition of Common pe" w:hAnsi="General definition of Common pe"/>
              </w:rPr>
              <w:t>-</w:t>
            </w:r>
            <w:r>
              <w:rPr>
                <w:rFonts w:ascii="General definition of Common pe" w:hAnsi="General definition of Common pe"/>
              </w:rPr>
              <w:tab/>
              <w:t>For per-UE capable UE, the max number of independent MG pattern is 2;</w:t>
            </w:r>
          </w:p>
          <w:p w14:paraId="04B42470" w14:textId="77777777" w:rsidR="004D3391" w:rsidRDefault="00AD0956">
            <w:pPr>
              <w:spacing w:after="120"/>
              <w:ind w:left="284"/>
              <w:rPr>
                <w:rFonts w:ascii="General definition of Common pe" w:hAnsi="General definition of Common pe" w:hint="eastAsia"/>
              </w:rPr>
            </w:pPr>
            <w:r>
              <w:rPr>
                <w:rFonts w:ascii="General definition of Common pe" w:hAnsi="General definition of Common pe"/>
              </w:rPr>
              <w:t>-</w:t>
            </w:r>
            <w:r>
              <w:rPr>
                <w:rFonts w:ascii="General definition of Common pe" w:hAnsi="General definition of Common pe"/>
              </w:rPr>
              <w:tab/>
              <w:t xml:space="preserve">For per-FR capable UE, </w:t>
            </w:r>
          </w:p>
          <w:p w14:paraId="0DE68A66" w14:textId="77777777" w:rsidR="004D3391" w:rsidRDefault="00AD0956">
            <w:pPr>
              <w:spacing w:after="120"/>
              <w:ind w:left="568"/>
              <w:rPr>
                <w:rFonts w:ascii="General definition of Common pe" w:hAnsi="General definition of Common pe" w:hint="eastAsia"/>
              </w:rPr>
            </w:pPr>
            <w:r>
              <w:rPr>
                <w:rFonts w:ascii="General definition of Common pe" w:hAnsi="General definition of Common pe"/>
              </w:rPr>
              <w:t>•</w:t>
            </w:r>
            <w:r>
              <w:rPr>
                <w:rFonts w:ascii="General definition of Common pe" w:hAnsi="General definition of Common pe"/>
              </w:rPr>
              <w:tab/>
              <w:t>the max number of independent MG pattern in FR1 is 2;</w:t>
            </w:r>
          </w:p>
          <w:p w14:paraId="605816E3" w14:textId="77777777" w:rsidR="004D3391" w:rsidRDefault="00AD0956">
            <w:pPr>
              <w:spacing w:after="120"/>
              <w:ind w:left="568"/>
              <w:rPr>
                <w:rFonts w:ascii="General definition of Common pe" w:hAnsi="General definition of Common pe" w:hint="eastAsia"/>
              </w:rPr>
            </w:pPr>
            <w:r>
              <w:rPr>
                <w:rFonts w:ascii="General definition of Common pe" w:hAnsi="General definition of Common pe"/>
              </w:rPr>
              <w:t>•</w:t>
            </w:r>
            <w:r>
              <w:rPr>
                <w:rFonts w:ascii="General definition of Common pe" w:hAnsi="General definition of Common pe"/>
              </w:rPr>
              <w:tab/>
              <w:t>the max number of independent MG pattern in FR2 is 2;</w:t>
            </w:r>
          </w:p>
          <w:p w14:paraId="2E72E645" w14:textId="77777777" w:rsidR="004D3391" w:rsidRDefault="00AD0956">
            <w:pPr>
              <w:spacing w:after="120"/>
              <w:ind w:left="568"/>
              <w:rPr>
                <w:rFonts w:ascii="General definition of Common pe" w:hAnsi="General definition of Common pe" w:hint="eastAsia"/>
              </w:rPr>
            </w:pPr>
            <w:r>
              <w:rPr>
                <w:rFonts w:ascii="General definition of Common pe" w:hAnsi="General definition of Common pe"/>
              </w:rPr>
              <w:t>•</w:t>
            </w:r>
            <w:r>
              <w:rPr>
                <w:rFonts w:ascii="General definition of Common pe" w:hAnsi="General definition of Common pe"/>
              </w:rPr>
              <w:tab/>
              <w:t>the max number of independent MG pattern in FR1+ FR2 is 3;</w:t>
            </w:r>
          </w:p>
          <w:p w14:paraId="08F8BCD0"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5: Per-FR gap capable UE is not allowed to be configured with per-UE concurrent gaps.</w:t>
            </w:r>
          </w:p>
          <w:p w14:paraId="49701F93"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lastRenderedPageBreak/>
              <w:t>Observation 1: UE should be implemented with parallel RF chains to support the simultaneous measurements with independent gaps on the MOs which are fully overlapped or partial overlapped.</w:t>
            </w:r>
          </w:p>
          <w:p w14:paraId="6D782417"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6: RAN4 is prioritized to work on non-overlapping independent gap in 1st phase.</w:t>
            </w:r>
          </w:p>
          <w:p w14:paraId="350D7074"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7: The CSSF with gap should be defined based on the carriers to be measured with the same measurement gap pattern.</w:t>
            </w:r>
          </w:p>
        </w:tc>
      </w:tr>
      <w:tr w:rsidR="004D3391" w14:paraId="01E4E8A1" w14:textId="77777777">
        <w:trPr>
          <w:trHeight w:val="468"/>
        </w:trPr>
        <w:tc>
          <w:tcPr>
            <w:tcW w:w="1271" w:type="dxa"/>
          </w:tcPr>
          <w:p w14:paraId="1657C069" w14:textId="77777777" w:rsidR="004D3391" w:rsidRDefault="00AD0956">
            <w:pPr>
              <w:spacing w:before="120" w:after="120"/>
              <w:rPr>
                <w:rFonts w:asciiTheme="minorHAnsi" w:hAnsiTheme="minorHAnsi" w:cstheme="minorHAnsi"/>
              </w:rPr>
            </w:pPr>
            <w:r>
              <w:lastRenderedPageBreak/>
              <w:t>R4-2109314</w:t>
            </w:r>
          </w:p>
        </w:tc>
        <w:tc>
          <w:tcPr>
            <w:tcW w:w="1276" w:type="dxa"/>
          </w:tcPr>
          <w:p w14:paraId="3F7D2894" w14:textId="77777777" w:rsidR="004D3391" w:rsidRDefault="00AD0956">
            <w:pPr>
              <w:spacing w:before="120" w:after="120"/>
              <w:rPr>
                <w:rFonts w:asciiTheme="minorHAnsi" w:hAnsiTheme="minorHAnsi" w:cstheme="minorHAnsi"/>
              </w:rPr>
            </w:pPr>
            <w:r>
              <w:rPr>
                <w:rFonts w:ascii="Arial" w:hAnsi="Arial" w:cs="Arial"/>
                <w:sz w:val="16"/>
                <w:szCs w:val="16"/>
              </w:rPr>
              <w:t>Apple</w:t>
            </w:r>
          </w:p>
        </w:tc>
        <w:tc>
          <w:tcPr>
            <w:tcW w:w="7084" w:type="dxa"/>
          </w:tcPr>
          <w:p w14:paraId="3F8A8497"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1: to avoid ambiguity, the multiple concurrent MGP shall be configured via a new IE other than existing one MeasGapConfig. Detailed IE can be up to RAN2.</w:t>
            </w:r>
          </w:p>
          <w:p w14:paraId="400D71FE"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2: if UE is configured with MeasGapConfig and [MeasGapConfigR17], UE is operating with multiple concurrent MGP. No need to further discuss what is “common period of time”.</w:t>
            </w:r>
          </w:p>
          <w:p w14:paraId="5EDAEEA5"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3: no need to consider multiple concurrent MGP when the UE is configured to perform only non-NR RAT measurements.</w:t>
            </w:r>
          </w:p>
          <w:p w14:paraId="100213D3"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4: on applicability and configurations, both option 2 and 3 can work. However, option 2 is preferred.</w:t>
            </w:r>
          </w:p>
          <w:p w14:paraId="3ABF3E00"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Observation 1: configuring per-UE gap for UE supporting per-FR gap would cause unnecessary data throughput loss.</w:t>
            </w:r>
          </w:p>
          <w:p w14:paraId="55BA5041"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5: even though it may be feasible to configure per-UE gap plus per-FR gap from RRC configuration point of view, the benefit is not observed. Therefore, it is unnecessary to consider combination of per-UE gap and per-FR gap to be configured simultaneously.</w:t>
            </w:r>
          </w:p>
          <w:p w14:paraId="67A5A7AD"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6: UE doesn’t need to support all combinations of concurrent gaps comprising of any UE supported MGPs. Applicability conditions that may limit the allowable combinations of MGs’ configurations need to be introduced, such as MGL overhead.</w:t>
            </w:r>
          </w:p>
          <w:p w14:paraId="591E7E6C"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7: RAN4 can focus on FNO first. Operators input on necessity of other cases are welcome.</w:t>
            </w:r>
          </w:p>
        </w:tc>
      </w:tr>
      <w:tr w:rsidR="004D3391" w14:paraId="4016B24E" w14:textId="77777777">
        <w:trPr>
          <w:trHeight w:val="468"/>
        </w:trPr>
        <w:tc>
          <w:tcPr>
            <w:tcW w:w="1271" w:type="dxa"/>
          </w:tcPr>
          <w:p w14:paraId="45BD1179" w14:textId="77777777" w:rsidR="004D3391" w:rsidRDefault="00AD0956">
            <w:pPr>
              <w:spacing w:before="120" w:after="120"/>
              <w:rPr>
                <w:rFonts w:asciiTheme="minorHAnsi" w:hAnsiTheme="minorHAnsi" w:cstheme="minorHAnsi"/>
              </w:rPr>
            </w:pPr>
            <w:r>
              <w:t>R4-2109511</w:t>
            </w:r>
          </w:p>
        </w:tc>
        <w:tc>
          <w:tcPr>
            <w:tcW w:w="1276" w:type="dxa"/>
          </w:tcPr>
          <w:p w14:paraId="01543684" w14:textId="77777777" w:rsidR="004D3391" w:rsidRDefault="00AD0956">
            <w:pPr>
              <w:spacing w:before="120" w:after="120"/>
              <w:rPr>
                <w:rFonts w:asciiTheme="minorHAnsi" w:hAnsiTheme="minorHAnsi" w:cstheme="minorHAnsi"/>
              </w:rPr>
            </w:pPr>
            <w:r>
              <w:rPr>
                <w:rFonts w:ascii="Arial" w:hAnsi="Arial" w:cs="Arial"/>
                <w:sz w:val="16"/>
                <w:szCs w:val="16"/>
              </w:rPr>
              <w:t>CMCC</w:t>
            </w:r>
          </w:p>
        </w:tc>
        <w:tc>
          <w:tcPr>
            <w:tcW w:w="7084" w:type="dxa"/>
          </w:tcPr>
          <w:p w14:paraId="16BC0B1F"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1: For the per-FR gap capable UE, there are two cases can be supported: </w:t>
            </w:r>
          </w:p>
          <w:p w14:paraId="47035B56" w14:textId="77777777" w:rsidR="004D3391" w:rsidRDefault="00AD0956">
            <w:pPr>
              <w:spacing w:after="120"/>
              <w:ind w:left="284"/>
              <w:rPr>
                <w:rFonts w:ascii="General definition of Common pe" w:hAnsi="General definition of Common pe" w:hint="eastAsia"/>
              </w:rPr>
            </w:pPr>
            <w:r>
              <w:rPr>
                <w:rFonts w:ascii="General definition of Common pe" w:hAnsi="General definition of Common pe"/>
              </w:rPr>
              <w:t>-</w:t>
            </w:r>
            <w:r>
              <w:rPr>
                <w:rFonts w:ascii="General definition of Common pe" w:hAnsi="General definition of Common pe"/>
              </w:rPr>
              <w:tab/>
              <w:t>Case 1: multiple concurrent and independent MGs can be configured as per-UE gaps and applies per UE.</w:t>
            </w:r>
          </w:p>
          <w:p w14:paraId="66D3C4A0" w14:textId="77777777" w:rsidR="004D3391" w:rsidRDefault="00AD0956">
            <w:pPr>
              <w:spacing w:after="120"/>
              <w:ind w:left="284"/>
              <w:rPr>
                <w:rFonts w:ascii="General definition of Common pe" w:hAnsi="General definition of Common pe" w:hint="eastAsia"/>
              </w:rPr>
            </w:pPr>
            <w:r>
              <w:rPr>
                <w:rFonts w:ascii="General definition of Common pe" w:hAnsi="General definition of Common pe"/>
              </w:rPr>
              <w:t>-</w:t>
            </w:r>
            <w:r>
              <w:rPr>
                <w:rFonts w:ascii="General definition of Common pe" w:hAnsi="General definition of Common pe"/>
              </w:rPr>
              <w:tab/>
              <w:t>Case 2: multiple concurrent and independent MGs can be configured as per-FR gaps and applies per FR.</w:t>
            </w:r>
          </w:p>
          <w:p w14:paraId="652B1021"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2: it is proposed to consider partially and fully-overlapped concurrent gaps, which could reduce the impact on the data loss.</w:t>
            </w:r>
          </w:p>
        </w:tc>
      </w:tr>
      <w:tr w:rsidR="004D3391" w14:paraId="548C6B6E" w14:textId="77777777">
        <w:trPr>
          <w:trHeight w:val="468"/>
        </w:trPr>
        <w:tc>
          <w:tcPr>
            <w:tcW w:w="1271" w:type="dxa"/>
          </w:tcPr>
          <w:p w14:paraId="41C33EE4" w14:textId="77777777" w:rsidR="004D3391" w:rsidRDefault="00AD0956">
            <w:pPr>
              <w:spacing w:before="120" w:after="120"/>
              <w:rPr>
                <w:rFonts w:asciiTheme="minorHAnsi" w:hAnsiTheme="minorHAnsi" w:cstheme="minorHAnsi"/>
              </w:rPr>
            </w:pPr>
            <w:r>
              <w:t>R4-2109615</w:t>
            </w:r>
          </w:p>
        </w:tc>
        <w:tc>
          <w:tcPr>
            <w:tcW w:w="1276" w:type="dxa"/>
          </w:tcPr>
          <w:p w14:paraId="7A508186" w14:textId="77777777" w:rsidR="004D3391" w:rsidRDefault="00AD0956">
            <w:pPr>
              <w:spacing w:before="120" w:after="120"/>
              <w:rPr>
                <w:rFonts w:asciiTheme="minorHAnsi" w:hAnsiTheme="minorHAnsi" w:cstheme="minorHAnsi"/>
              </w:rPr>
            </w:pPr>
            <w:r>
              <w:rPr>
                <w:rFonts w:ascii="Arial" w:hAnsi="Arial" w:cs="Arial"/>
                <w:sz w:val="16"/>
                <w:szCs w:val="16"/>
              </w:rPr>
              <w:t>vivo</w:t>
            </w:r>
          </w:p>
        </w:tc>
        <w:tc>
          <w:tcPr>
            <w:tcW w:w="7084" w:type="dxa"/>
          </w:tcPr>
          <w:p w14:paraId="7D85E391"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1: The current definition of “common period of time” applies to the scenario where a pre-configured MG is one of the concurrent and multiple MG configurations. Hence the common period of time should be: The common period of time is the duration in which UE is configured with more than one MGs (MG includes legacy MG and pre-configured MG)</w:t>
            </w:r>
          </w:p>
          <w:p w14:paraId="1478357A"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2: Regarding the applicability and configurations of concurrent and multiple MGs, suggest to use option 3, “NW configures which MO is to be measured in new/each MG”. </w:t>
            </w:r>
          </w:p>
          <w:p w14:paraId="62A85047"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3: the MG overhead of a concurrent and multiple MG configuration shall not exceed a threshold defined based on UE capabilities.</w:t>
            </w:r>
          </w:p>
          <w:p w14:paraId="6E1C8E27"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 xml:space="preserve">Proposal 4:  When MGs are fully nonoverlapping, not matter the offsets between individual gap patterns among a concurrent MG configuration, the overhead ratio can </w:t>
            </w:r>
            <w:r>
              <w:rPr>
                <w:rFonts w:ascii="General definition of Common pe" w:hAnsi="General definition of Common pe"/>
              </w:rPr>
              <w:lastRenderedPageBreak/>
              <w:t xml:space="preserve">be calculated as: (total MGL length within X)/X, where X is the least common multiple among all MGRPs within a concurrent and multiple MG configuration. </w:t>
            </w:r>
          </w:p>
          <w:p w14:paraId="5886709E"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5: When MGs are overlapping, not matter the offsets between individual gap patterns among a concurrent MG configuration, the overhead ratio can be calculated as: [(total MGL length – total overlapping period) within X]/X, where X is the least common multiple among all MGRPs within a concurrent and multiple MG configuration.</w:t>
            </w:r>
          </w:p>
          <w:p w14:paraId="389B4061"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6: For per UE scenario, the max number of supported concurrent gap is 3, i.e., option B.</w:t>
            </w:r>
          </w:p>
          <w:p w14:paraId="3701A10E" w14:textId="77777777" w:rsidR="004D3391" w:rsidRDefault="00AD0956">
            <w:pPr>
              <w:spacing w:after="120"/>
              <w:rPr>
                <w:rFonts w:ascii="General definition of Common pe" w:hAnsi="General definition of Common pe" w:hint="eastAsia"/>
              </w:rPr>
            </w:pPr>
            <w:r>
              <w:rPr>
                <w:rFonts w:ascii="General definition of Common pe" w:hAnsi="General definition of Common pe"/>
              </w:rPr>
              <w:t>Proposal 7: When “NW configures which MO is to be measured in new/each MG”, the CSSFwithin_gap,i needs recalculation. For a particular gap, only MOs share this gap should be counted in.</w:t>
            </w:r>
          </w:p>
        </w:tc>
      </w:tr>
      <w:tr w:rsidR="004D3391" w14:paraId="18CCEAB1" w14:textId="77777777">
        <w:trPr>
          <w:trHeight w:val="468"/>
        </w:trPr>
        <w:tc>
          <w:tcPr>
            <w:tcW w:w="1271" w:type="dxa"/>
          </w:tcPr>
          <w:p w14:paraId="2A023088" w14:textId="77777777" w:rsidR="004D3391" w:rsidRDefault="00AD0956">
            <w:pPr>
              <w:spacing w:before="120" w:after="120"/>
              <w:rPr>
                <w:rFonts w:asciiTheme="minorHAnsi" w:hAnsiTheme="minorHAnsi" w:cstheme="minorHAnsi"/>
              </w:rPr>
            </w:pPr>
            <w:r>
              <w:lastRenderedPageBreak/>
              <w:t>R4-2109707</w:t>
            </w:r>
          </w:p>
        </w:tc>
        <w:tc>
          <w:tcPr>
            <w:tcW w:w="1276" w:type="dxa"/>
          </w:tcPr>
          <w:p w14:paraId="310C9584" w14:textId="77777777" w:rsidR="004D3391" w:rsidRDefault="00AD0956">
            <w:pPr>
              <w:spacing w:before="120" w:after="120"/>
              <w:rPr>
                <w:rFonts w:asciiTheme="minorHAnsi" w:hAnsiTheme="minorHAnsi" w:cstheme="minorHAnsi"/>
              </w:rPr>
            </w:pPr>
            <w:r>
              <w:rPr>
                <w:rFonts w:ascii="Arial" w:hAnsi="Arial" w:cs="Arial"/>
                <w:sz w:val="16"/>
                <w:szCs w:val="16"/>
              </w:rPr>
              <w:t>LG Electronics Polska</w:t>
            </w:r>
          </w:p>
        </w:tc>
        <w:tc>
          <w:tcPr>
            <w:tcW w:w="7084" w:type="dxa"/>
          </w:tcPr>
          <w:p w14:paraId="4AD0C710" w14:textId="77777777" w:rsidR="004D3391" w:rsidRDefault="00AD0956">
            <w:pPr>
              <w:pStyle w:val="BodyText"/>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Proposal 1: Define 2 as maximum number of supported concurrent gap for UE not supporting per-FR gap.</w:t>
            </w:r>
          </w:p>
          <w:p w14:paraId="4671900C" w14:textId="77777777" w:rsidR="004D3391" w:rsidRDefault="00AD0956">
            <w:pPr>
              <w:pStyle w:val="BodyText"/>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Proposal 2: Not to allow per-UE gap and per-FR gap to be configured simultaneously for UE supporting per-FR gap.</w:t>
            </w:r>
          </w:p>
          <w:p w14:paraId="0DAFF108" w14:textId="77777777" w:rsidR="004D3391" w:rsidRDefault="00AD0956">
            <w:pPr>
              <w:pStyle w:val="BodyText"/>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Proposal 2-1: Define 2 for FR1 and 2 for FR2 as maximum number of supported concurrent gap for UE supporting per-FR gap.</w:t>
            </w:r>
          </w:p>
          <w:p w14:paraId="31BE7D20" w14:textId="77777777" w:rsidR="004D3391" w:rsidRDefault="00AD0956">
            <w:pPr>
              <w:pStyle w:val="BodyText"/>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Proposal 3: When two MG patterns(MG1, MG2) are configured with FNO for Synchronization scenarios, the total interrupted slots on serving cell(s) is equal to the sum of each total number of interrupted slots except for following cases</w:t>
            </w:r>
          </w:p>
          <w:p w14:paraId="73D2F775" w14:textId="77777777" w:rsidR="004D3391" w:rsidRDefault="00AD0956">
            <w:pPr>
              <w:pStyle w:val="BodyText"/>
              <w:numPr>
                <w:ilvl w:val="0"/>
                <w:numId w:val="6"/>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X1 = 0ms    &amp; {MGTA_MG1 = 0 &amp; MGTA_MG2 = 0} or</w:t>
            </w:r>
          </w:p>
          <w:p w14:paraId="7F6C449A" w14:textId="77777777" w:rsidR="004D3391" w:rsidRDefault="00AD0956">
            <w:pPr>
              <w:pStyle w:val="BodyText"/>
              <w:numPr>
                <w:ilvl w:val="0"/>
                <w:numId w:val="6"/>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X1 = 0.5ms &amp; {MGTA_MG1 = 0 &amp; MGTA_MG2 = 0.5} or</w:t>
            </w:r>
          </w:p>
          <w:p w14:paraId="7790C6F2" w14:textId="77777777" w:rsidR="004D3391" w:rsidRDefault="00AD0956">
            <w:pPr>
              <w:pStyle w:val="BodyText"/>
              <w:numPr>
                <w:ilvl w:val="0"/>
                <w:numId w:val="6"/>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X1 = 0.5ms &amp; {MGTA_MG1 = 0.5 &amp; MGTA_MG2 = 0} or</w:t>
            </w:r>
          </w:p>
          <w:p w14:paraId="082D2DA0" w14:textId="77777777" w:rsidR="004D3391" w:rsidRDefault="00AD0956">
            <w:pPr>
              <w:pStyle w:val="BodyText"/>
              <w:numPr>
                <w:ilvl w:val="0"/>
                <w:numId w:val="6"/>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In above exception cases</w:t>
            </w:r>
          </w:p>
          <w:p w14:paraId="483C0268" w14:textId="77777777" w:rsidR="004D3391" w:rsidRDefault="00AD0956">
            <w:pPr>
              <w:pStyle w:val="BodyText"/>
              <w:numPr>
                <w:ilvl w:val="1"/>
                <w:numId w:val="6"/>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Sum of each total number of interrupted slots – 1</w:t>
            </w:r>
          </w:p>
          <w:p w14:paraId="41351ADC" w14:textId="77777777" w:rsidR="004D3391" w:rsidRDefault="00AD0956">
            <w:pPr>
              <w:pStyle w:val="BodyText"/>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Proposal 4: When two MG patterns(MG1, MG2) are configured with FNO for Asynchronization scenarios, the total interrupted slots on serving cell(s) is equal to the sum of each total number of interrupted slots except for following cases</w:t>
            </w:r>
          </w:p>
          <w:p w14:paraId="2D5443EA" w14:textId="77777777" w:rsidR="004D3391" w:rsidRDefault="00AD0956">
            <w:pPr>
              <w:pStyle w:val="BodyText"/>
              <w:numPr>
                <w:ilvl w:val="0"/>
                <w:numId w:val="6"/>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X1 = 0ms    &amp; {MGTA_MG1 = 0 &amp; MGTA_MG2 = 0} or</w:t>
            </w:r>
          </w:p>
          <w:p w14:paraId="14BE2142" w14:textId="77777777" w:rsidR="004D3391" w:rsidRDefault="00AD0956">
            <w:pPr>
              <w:pStyle w:val="BodyText"/>
              <w:numPr>
                <w:ilvl w:val="0"/>
                <w:numId w:val="6"/>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X1 = 0ms    &amp; {MGTA_MG1 = 0.5 &amp; MGTA_MG2 = 0.5} or</w:t>
            </w:r>
          </w:p>
          <w:p w14:paraId="5D0E8BC2" w14:textId="77777777" w:rsidR="004D3391" w:rsidRDefault="00AD0956">
            <w:pPr>
              <w:pStyle w:val="BodyText"/>
              <w:numPr>
                <w:ilvl w:val="0"/>
                <w:numId w:val="6"/>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X1 = 0.5ms &amp; {MGTA_MG1 = 0 &amp; MGTA_MG2 = 0.5} or</w:t>
            </w:r>
          </w:p>
          <w:p w14:paraId="121486D1" w14:textId="77777777" w:rsidR="004D3391" w:rsidRDefault="00AD0956">
            <w:pPr>
              <w:pStyle w:val="BodyText"/>
              <w:numPr>
                <w:ilvl w:val="0"/>
                <w:numId w:val="6"/>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X1 = 0.5ms &amp; {MGTA_MG1 = 0.5 &amp; MGTA_MG2 = 0} or</w:t>
            </w:r>
          </w:p>
          <w:p w14:paraId="3884C4A3" w14:textId="77777777" w:rsidR="004D3391" w:rsidRDefault="00AD0956">
            <w:pPr>
              <w:pStyle w:val="BodyText"/>
              <w:numPr>
                <w:ilvl w:val="0"/>
                <w:numId w:val="6"/>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In above exception cases</w:t>
            </w:r>
          </w:p>
          <w:p w14:paraId="58786A58" w14:textId="77777777" w:rsidR="004D3391" w:rsidRDefault="00AD0956">
            <w:pPr>
              <w:pStyle w:val="BodyText"/>
              <w:numPr>
                <w:ilvl w:val="1"/>
                <w:numId w:val="6"/>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Sum of each total number of interrupted slots – 1</w:t>
            </w:r>
          </w:p>
          <w:p w14:paraId="1E94969A" w14:textId="77777777" w:rsidR="004D3391" w:rsidRDefault="00AD0956">
            <w:pPr>
              <w:pStyle w:val="BodyText"/>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Proposal 5: Consider to indicate priorities of configured multiple MG patterns.</w:t>
            </w:r>
          </w:p>
          <w:p w14:paraId="45624340" w14:textId="77777777" w:rsidR="004D3391" w:rsidRDefault="00AD0956">
            <w:pPr>
              <w:pStyle w:val="BodyText"/>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Proposal 5-1: Consider total number of effectively interrupted slots on serving cell(s) due to multiple MG patterns in cases of FO, FPO, PFO and PPO other than FNO.</w:t>
            </w:r>
          </w:p>
          <w:p w14:paraId="65BAB5A8" w14:textId="77777777" w:rsidR="004D3391" w:rsidRDefault="00AD0956">
            <w:pPr>
              <w:pStyle w:val="BodyText"/>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 xml:space="preserve">Proposal 6: Consider overhead cap with </w:t>
            </w:r>
            <m:oMath>
              <m:f>
                <m:fPr>
                  <m:ctrlPr>
                    <w:rPr>
                      <w:rFonts w:ascii="Cambria Math" w:eastAsia="Batang" w:hAnsi="Cambria Math"/>
                      <w:i/>
                      <w:lang w:eastAsia="ko-KR"/>
                    </w:rPr>
                  </m:ctrlPr>
                </m:fPr>
                <m:num>
                  <m:nary>
                    <m:naryPr>
                      <m:chr m:val="∑"/>
                      <m:limLoc m:val="undOvr"/>
                      <m:ctrlPr>
                        <w:rPr>
                          <w:rFonts w:ascii="Cambria Math" w:eastAsia="Batang" w:hAnsi="Cambria Math"/>
                          <w:lang w:eastAsia="ko-KR"/>
                        </w:rPr>
                      </m:ctrlPr>
                    </m:naryPr>
                    <m:sub>
                      <m:r>
                        <w:rPr>
                          <w:rFonts w:ascii="Cambria Math" w:eastAsia="Batang" w:hAnsi="Cambria Math"/>
                          <w:lang w:eastAsia="ko-KR"/>
                        </w:rPr>
                        <m:t>m=1</m:t>
                      </m:r>
                    </m:sub>
                    <m:sup>
                      <m:r>
                        <w:rPr>
                          <w:rFonts w:ascii="Cambria Math" w:eastAsia="Batang" w:hAnsi="Cambria Math"/>
                          <w:lang w:eastAsia="ko-KR"/>
                        </w:rPr>
                        <m:t>N</m:t>
                      </m:r>
                    </m:sup>
                    <m:e>
                      <m:d>
                        <m:dPr>
                          <m:ctrlPr>
                            <w:rPr>
                              <w:rFonts w:ascii="Cambria Math" w:eastAsia="Batang" w:hAnsi="Cambria Math"/>
                              <w:i/>
                              <w:lang w:eastAsia="ko-KR"/>
                            </w:rPr>
                          </m:ctrlPr>
                        </m:dPr>
                        <m:e>
                          <m:f>
                            <m:fPr>
                              <m:ctrlPr>
                                <w:rPr>
                                  <w:rFonts w:ascii="Cambria Math" w:eastAsia="Batang" w:hAnsi="Cambria Math"/>
                                  <w:i/>
                                  <w:lang w:eastAsia="ko-KR"/>
                                </w:rPr>
                              </m:ctrlPr>
                            </m:fPr>
                            <m:num>
                              <m:sSub>
                                <m:sSubPr>
                                  <m:ctrlPr>
                                    <w:rPr>
                                      <w:rFonts w:ascii="Cambria Math" w:eastAsia="Batang" w:hAnsi="Cambria Math"/>
                                      <w:i/>
                                      <w:lang w:eastAsia="ko-KR"/>
                                    </w:rPr>
                                  </m:ctrlPr>
                                </m:sSubPr>
                                <m:e>
                                  <m:r>
                                    <w:rPr>
                                      <w:rFonts w:ascii="Cambria Math" w:eastAsia="Batang" w:hAnsi="Cambria Math"/>
                                      <w:lang w:eastAsia="ko-KR"/>
                                    </w:rPr>
                                    <m:t>MGL</m:t>
                                  </m:r>
                                </m:e>
                                <m:sub>
                                  <m:r>
                                    <w:rPr>
                                      <w:rFonts w:ascii="Cambria Math" w:eastAsia="Batang" w:hAnsi="Cambria Math"/>
                                      <w:lang w:eastAsia="ko-KR"/>
                                    </w:rPr>
                                    <m:t>m</m:t>
                                  </m:r>
                                </m:sub>
                              </m:sSub>
                            </m:num>
                            <m:den>
                              <m:sSub>
                                <m:sSubPr>
                                  <m:ctrlPr>
                                    <w:rPr>
                                      <w:rFonts w:ascii="Cambria Math" w:eastAsia="Batang" w:hAnsi="Cambria Math"/>
                                      <w:i/>
                                      <w:lang w:eastAsia="ko-KR"/>
                                    </w:rPr>
                                  </m:ctrlPr>
                                </m:sSubPr>
                                <m:e>
                                  <m:r>
                                    <w:rPr>
                                      <w:rFonts w:ascii="Cambria Math" w:eastAsia="Batang" w:hAnsi="Cambria Math"/>
                                      <w:lang w:eastAsia="ko-KR"/>
                                    </w:rPr>
                                    <m:t>MGRP</m:t>
                                  </m:r>
                                </m:e>
                                <m:sub>
                                  <m:r>
                                    <w:rPr>
                                      <w:rFonts w:ascii="Cambria Math" w:eastAsia="Batang" w:hAnsi="Cambria Math"/>
                                      <w:lang w:eastAsia="ko-KR"/>
                                    </w:rPr>
                                    <m:t>m</m:t>
                                  </m:r>
                                </m:sub>
                              </m:sSub>
                            </m:den>
                          </m:f>
                        </m:e>
                      </m:d>
                    </m:e>
                  </m:nary>
                </m:num>
                <m:den>
                  <m:f>
                    <m:fPr>
                      <m:ctrlPr>
                        <w:rPr>
                          <w:rFonts w:ascii="Cambria Math" w:eastAsia="Batang" w:hAnsi="Cambria Math"/>
                          <w:i/>
                          <w:lang w:eastAsia="ko-KR"/>
                        </w:rPr>
                      </m:ctrlPr>
                    </m:fPr>
                    <m:num>
                      <m:sSub>
                        <m:sSubPr>
                          <m:ctrlPr>
                            <w:rPr>
                              <w:rFonts w:ascii="Cambria Math" w:eastAsia="Batang" w:hAnsi="Cambria Math"/>
                              <w:i/>
                              <w:lang w:eastAsia="ko-KR"/>
                            </w:rPr>
                          </m:ctrlPr>
                        </m:sSubPr>
                        <m:e>
                          <m:r>
                            <w:rPr>
                              <w:rFonts w:ascii="Cambria Math" w:eastAsia="Batang" w:hAnsi="Cambria Math"/>
                              <w:lang w:eastAsia="ko-KR"/>
                            </w:rPr>
                            <m:t>MGL</m:t>
                          </m:r>
                        </m:e>
                        <m:sub>
                          <m:r>
                            <w:rPr>
                              <w:rFonts w:ascii="Cambria Math" w:eastAsia="Batang" w:hAnsi="Cambria Math"/>
                              <w:lang w:eastAsia="ko-KR"/>
                            </w:rPr>
                            <m:t>r</m:t>
                          </m:r>
                        </m:sub>
                      </m:sSub>
                    </m:num>
                    <m:den>
                      <m:sSub>
                        <m:sSubPr>
                          <m:ctrlPr>
                            <w:rPr>
                              <w:rFonts w:ascii="Cambria Math" w:eastAsia="Batang" w:hAnsi="Cambria Math"/>
                              <w:i/>
                              <w:lang w:eastAsia="ko-KR"/>
                            </w:rPr>
                          </m:ctrlPr>
                        </m:sSubPr>
                        <m:e>
                          <m:r>
                            <w:rPr>
                              <w:rFonts w:ascii="Cambria Math" w:eastAsia="Batang" w:hAnsi="Cambria Math"/>
                              <w:lang w:eastAsia="ko-KR"/>
                            </w:rPr>
                            <m:t>MGRP</m:t>
                          </m:r>
                        </m:e>
                        <m:sub>
                          <m:r>
                            <w:rPr>
                              <w:rFonts w:ascii="Cambria Math" w:eastAsia="Batang" w:hAnsi="Cambria Math"/>
                              <w:lang w:eastAsia="ko-KR"/>
                            </w:rPr>
                            <m:t>r</m:t>
                          </m:r>
                        </m:sub>
                      </m:sSub>
                    </m:den>
                  </m:f>
                </m:den>
              </m:f>
            </m:oMath>
            <w:r>
              <w:rPr>
                <w:rFonts w:ascii="General definition of Common pe" w:eastAsia="Batang" w:hAnsi="General definition of Common pe"/>
                <w:lang w:eastAsia="ko-KR"/>
              </w:rPr>
              <w:t xml:space="preserve">  when configuring multiple MG patterns.</w:t>
            </w:r>
          </w:p>
          <w:p w14:paraId="17342305" w14:textId="77777777" w:rsidR="004D3391" w:rsidRDefault="007913CA">
            <w:pPr>
              <w:pStyle w:val="BodyText"/>
              <w:numPr>
                <w:ilvl w:val="0"/>
                <w:numId w:val="7"/>
              </w:numPr>
              <w:spacing w:after="120"/>
              <w:rPr>
                <w:rFonts w:ascii="General definition of Common pe" w:eastAsia="Batang" w:hAnsi="General definition of Common pe" w:hint="eastAsia"/>
                <w:lang w:eastAsia="ko-KR"/>
              </w:rPr>
            </w:pPr>
            <m:oMath>
              <m:f>
                <m:fPr>
                  <m:ctrlPr>
                    <w:rPr>
                      <w:rFonts w:ascii="Cambria Math" w:eastAsia="Batang" w:hAnsi="Cambria Math"/>
                      <w:i/>
                      <w:lang w:eastAsia="ko-KR"/>
                    </w:rPr>
                  </m:ctrlPr>
                </m:fPr>
                <m:num>
                  <m:nary>
                    <m:naryPr>
                      <m:chr m:val="∑"/>
                      <m:limLoc m:val="undOvr"/>
                      <m:ctrlPr>
                        <w:rPr>
                          <w:rFonts w:ascii="Cambria Math" w:eastAsia="Batang" w:hAnsi="Cambria Math"/>
                          <w:lang w:eastAsia="ko-KR"/>
                        </w:rPr>
                      </m:ctrlPr>
                    </m:naryPr>
                    <m:sub>
                      <m:r>
                        <w:rPr>
                          <w:rFonts w:ascii="Cambria Math" w:eastAsia="Batang" w:hAnsi="Cambria Math"/>
                          <w:lang w:eastAsia="ko-KR"/>
                        </w:rPr>
                        <m:t>m=1</m:t>
                      </m:r>
                    </m:sub>
                    <m:sup>
                      <m:r>
                        <w:rPr>
                          <w:rFonts w:ascii="Cambria Math" w:eastAsia="Batang" w:hAnsi="Cambria Math"/>
                          <w:lang w:eastAsia="ko-KR"/>
                        </w:rPr>
                        <m:t>N</m:t>
                      </m:r>
                    </m:sup>
                    <m:e>
                      <m:d>
                        <m:dPr>
                          <m:ctrlPr>
                            <w:rPr>
                              <w:rFonts w:ascii="Cambria Math" w:eastAsia="Batang" w:hAnsi="Cambria Math"/>
                              <w:i/>
                              <w:lang w:eastAsia="ko-KR"/>
                            </w:rPr>
                          </m:ctrlPr>
                        </m:dPr>
                        <m:e>
                          <m:f>
                            <m:fPr>
                              <m:ctrlPr>
                                <w:rPr>
                                  <w:rFonts w:ascii="Cambria Math" w:eastAsia="Batang" w:hAnsi="Cambria Math"/>
                                  <w:i/>
                                  <w:lang w:eastAsia="ko-KR"/>
                                </w:rPr>
                              </m:ctrlPr>
                            </m:fPr>
                            <m:num>
                              <m:sSub>
                                <m:sSubPr>
                                  <m:ctrlPr>
                                    <w:rPr>
                                      <w:rFonts w:ascii="Cambria Math" w:eastAsia="Batang" w:hAnsi="Cambria Math"/>
                                      <w:i/>
                                      <w:lang w:eastAsia="ko-KR"/>
                                    </w:rPr>
                                  </m:ctrlPr>
                                </m:sSubPr>
                                <m:e>
                                  <m:r>
                                    <w:rPr>
                                      <w:rFonts w:ascii="Cambria Math" w:eastAsia="Batang" w:hAnsi="Cambria Math"/>
                                      <w:lang w:eastAsia="ko-KR"/>
                                    </w:rPr>
                                    <m:t>MGL</m:t>
                                  </m:r>
                                </m:e>
                                <m:sub>
                                  <m:r>
                                    <w:rPr>
                                      <w:rFonts w:ascii="Cambria Math" w:eastAsia="Batang" w:hAnsi="Cambria Math"/>
                                      <w:lang w:eastAsia="ko-KR"/>
                                    </w:rPr>
                                    <m:t>m</m:t>
                                  </m:r>
                                </m:sub>
                              </m:sSub>
                            </m:num>
                            <m:den>
                              <m:sSub>
                                <m:sSubPr>
                                  <m:ctrlPr>
                                    <w:rPr>
                                      <w:rFonts w:ascii="Cambria Math" w:eastAsia="Batang" w:hAnsi="Cambria Math"/>
                                      <w:i/>
                                      <w:lang w:eastAsia="ko-KR"/>
                                    </w:rPr>
                                  </m:ctrlPr>
                                </m:sSubPr>
                                <m:e>
                                  <m:r>
                                    <w:rPr>
                                      <w:rFonts w:ascii="Cambria Math" w:eastAsia="Batang" w:hAnsi="Cambria Math"/>
                                      <w:lang w:eastAsia="ko-KR"/>
                                    </w:rPr>
                                    <m:t>MGRP</m:t>
                                  </m:r>
                                </m:e>
                                <m:sub>
                                  <m:r>
                                    <w:rPr>
                                      <w:rFonts w:ascii="Cambria Math" w:eastAsia="Batang" w:hAnsi="Cambria Math"/>
                                      <w:lang w:eastAsia="ko-KR"/>
                                    </w:rPr>
                                    <m:t>m</m:t>
                                  </m:r>
                                </m:sub>
                              </m:sSub>
                            </m:den>
                          </m:f>
                        </m:e>
                      </m:d>
                    </m:e>
                  </m:nary>
                </m:num>
                <m:den>
                  <m:f>
                    <m:fPr>
                      <m:ctrlPr>
                        <w:rPr>
                          <w:rFonts w:ascii="Cambria Math" w:eastAsia="Batang" w:hAnsi="Cambria Math"/>
                          <w:i/>
                          <w:lang w:eastAsia="ko-KR"/>
                        </w:rPr>
                      </m:ctrlPr>
                    </m:fPr>
                    <m:num>
                      <m:sSub>
                        <m:sSubPr>
                          <m:ctrlPr>
                            <w:rPr>
                              <w:rFonts w:ascii="Cambria Math" w:eastAsia="Batang" w:hAnsi="Cambria Math"/>
                              <w:i/>
                              <w:lang w:eastAsia="ko-KR"/>
                            </w:rPr>
                          </m:ctrlPr>
                        </m:sSubPr>
                        <m:e>
                          <m:r>
                            <w:rPr>
                              <w:rFonts w:ascii="Cambria Math" w:eastAsia="Batang" w:hAnsi="Cambria Math"/>
                              <w:lang w:eastAsia="ko-KR"/>
                            </w:rPr>
                            <m:t>MGL</m:t>
                          </m:r>
                        </m:e>
                        <m:sub>
                          <m:r>
                            <w:rPr>
                              <w:rFonts w:ascii="Cambria Math" w:eastAsia="Batang" w:hAnsi="Cambria Math"/>
                              <w:lang w:eastAsia="ko-KR"/>
                            </w:rPr>
                            <m:t>r</m:t>
                          </m:r>
                        </m:sub>
                      </m:sSub>
                    </m:num>
                    <m:den>
                      <m:sSub>
                        <m:sSubPr>
                          <m:ctrlPr>
                            <w:rPr>
                              <w:rFonts w:ascii="Cambria Math" w:eastAsia="Batang" w:hAnsi="Cambria Math"/>
                              <w:i/>
                              <w:lang w:eastAsia="ko-KR"/>
                            </w:rPr>
                          </m:ctrlPr>
                        </m:sSubPr>
                        <m:e>
                          <m:r>
                            <w:rPr>
                              <w:rFonts w:ascii="Cambria Math" w:eastAsia="Batang" w:hAnsi="Cambria Math"/>
                              <w:lang w:eastAsia="ko-KR"/>
                            </w:rPr>
                            <m:t>MGRP</m:t>
                          </m:r>
                        </m:e>
                        <m:sub>
                          <m:r>
                            <w:rPr>
                              <w:rFonts w:ascii="Cambria Math" w:eastAsia="Batang" w:hAnsi="Cambria Math"/>
                              <w:lang w:eastAsia="ko-KR"/>
                            </w:rPr>
                            <m:t>r</m:t>
                          </m:r>
                        </m:sub>
                      </m:sSub>
                    </m:den>
                  </m:f>
                </m:den>
              </m:f>
              <m:r>
                <w:rPr>
                  <w:rFonts w:ascii="Cambria Math" w:eastAsia="Batang" w:hAnsi="Cambria Math"/>
                  <w:lang w:eastAsia="ko-KR"/>
                </w:rPr>
                <m:t>≤1+ threshold(K)</m:t>
              </m:r>
            </m:oMath>
          </w:p>
          <w:p w14:paraId="234A1B17" w14:textId="77777777" w:rsidR="004D3391" w:rsidRDefault="00AD0956">
            <w:pPr>
              <w:pStyle w:val="BodyText"/>
              <w:numPr>
                <w:ilvl w:val="1"/>
                <w:numId w:val="8"/>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N : number of multiple MG patterns</w:t>
            </w:r>
          </w:p>
          <w:p w14:paraId="6CFDF487" w14:textId="77777777" w:rsidR="004D3391" w:rsidRDefault="00AD0956">
            <w:pPr>
              <w:pStyle w:val="BodyText"/>
              <w:numPr>
                <w:ilvl w:val="1"/>
                <w:numId w:val="8"/>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lastRenderedPageBreak/>
              <w:t>MGLr : MGL of referenced MG</w:t>
            </w:r>
          </w:p>
          <w:p w14:paraId="659AE191" w14:textId="77777777" w:rsidR="004D3391" w:rsidRDefault="00AD0956">
            <w:pPr>
              <w:pStyle w:val="BodyText"/>
              <w:numPr>
                <w:ilvl w:val="1"/>
                <w:numId w:val="8"/>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MGRPr : MGRP of referenced MG</w:t>
            </w:r>
          </w:p>
          <w:p w14:paraId="01CC61B4" w14:textId="77777777" w:rsidR="004D3391" w:rsidRDefault="00AD0956">
            <w:pPr>
              <w:pStyle w:val="BodyText"/>
              <w:numPr>
                <w:ilvl w:val="1"/>
                <w:numId w:val="8"/>
              </w:numPr>
              <w:spacing w:after="120"/>
              <w:rPr>
                <w:rFonts w:ascii="General definition of Common pe" w:hAnsi="General definition of Common pe" w:cstheme="minorHAnsi" w:hint="eastAsia"/>
              </w:rPr>
            </w:pPr>
            <w:r>
              <w:rPr>
                <w:rFonts w:ascii="General definition of Common pe" w:eastAsia="Batang" w:hAnsi="General definition of Common pe"/>
                <w:lang w:eastAsia="ko-KR"/>
              </w:rPr>
              <w:t>K is FFS</w:t>
            </w:r>
          </w:p>
        </w:tc>
      </w:tr>
      <w:tr w:rsidR="004D3391" w14:paraId="46705EE2" w14:textId="77777777">
        <w:trPr>
          <w:trHeight w:val="468"/>
        </w:trPr>
        <w:tc>
          <w:tcPr>
            <w:tcW w:w="1271" w:type="dxa"/>
          </w:tcPr>
          <w:p w14:paraId="085459E7" w14:textId="77777777" w:rsidR="004D3391" w:rsidRDefault="00AD0956">
            <w:pPr>
              <w:spacing w:before="120" w:after="120"/>
              <w:rPr>
                <w:rFonts w:asciiTheme="minorHAnsi" w:hAnsiTheme="minorHAnsi" w:cstheme="minorHAnsi"/>
              </w:rPr>
            </w:pPr>
            <w:r>
              <w:lastRenderedPageBreak/>
              <w:t>R4-2109729</w:t>
            </w:r>
          </w:p>
        </w:tc>
        <w:tc>
          <w:tcPr>
            <w:tcW w:w="1276" w:type="dxa"/>
          </w:tcPr>
          <w:p w14:paraId="2709B5FB" w14:textId="77777777" w:rsidR="004D3391" w:rsidRDefault="00AD0956">
            <w:pPr>
              <w:spacing w:before="120" w:after="120"/>
              <w:rPr>
                <w:rFonts w:asciiTheme="minorHAnsi" w:hAnsiTheme="minorHAnsi" w:cstheme="minorHAnsi"/>
              </w:rPr>
            </w:pPr>
            <w:r>
              <w:rPr>
                <w:rFonts w:ascii="Arial" w:hAnsi="Arial" w:cs="Arial"/>
                <w:sz w:val="16"/>
                <w:szCs w:val="16"/>
              </w:rPr>
              <w:t>Qualcomm CDMA Technologies</w:t>
            </w:r>
          </w:p>
        </w:tc>
        <w:tc>
          <w:tcPr>
            <w:tcW w:w="7084" w:type="dxa"/>
          </w:tcPr>
          <w:p w14:paraId="3A972777"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Proposal1: Donot introduce the term “common period” of time if it is not directly relevant for defining the requirements.</w:t>
            </w:r>
          </w:p>
          <w:p w14:paraId="53D1CC6F"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Proposal2: Multiple concurrent gaps may be configured/consisted of legacy MG, pre-configured MG and NCSG at least for FNO(fully non-overlapped) case in a mixed way.</w:t>
            </w:r>
          </w:p>
          <w:p w14:paraId="329C8DC0"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Proposal2.1: Discussion in the 1st stage shall ensure the flexibility to configure different enhanced MG schemes with legacy MGs in a multiple concurrent gap sequence.</w:t>
            </w:r>
          </w:p>
          <w:p w14:paraId="3AF6C6E8"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Observation1: RAN4 agrees multiple concurrent gaps support positioning measurement as one of the desired measurement purposes.</w:t>
            </w:r>
          </w:p>
          <w:p w14:paraId="2839890D"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Proposal3: Dedicated use of a gap instance out of the multiple concurrent gap sequence for positioning measurement shall be supported.</w:t>
            </w:r>
          </w:p>
          <w:p w14:paraId="424B783C"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Observation2: Need of measurement gap could be triggered separately by a physical layer message from LMF via LPP. And MO based MG association alone is not sufficient to enable multiple gaps for the positioning purpose.</w:t>
            </w:r>
          </w:p>
          <w:p w14:paraId="64507EB2"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Proposal4: A hybrid association mechanism of option1(associate gap(s) to dedicated use case(s)) and option2(which MG is to be used for each MO) shall be considered, which allows the positioning measurement by multiple concurrent gaps.</w:t>
            </w:r>
          </w:p>
          <w:p w14:paraId="7F1957E3"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Proposal4.1: The definition of individual gap pattern belonging to a multiple concurrent gap sequence may consider introducing a property for reserving the gap for dedicated or universal measurement purpose.</w:t>
            </w:r>
          </w:p>
          <w:p w14:paraId="0A4DAEE2"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 xml:space="preserve">Proposal4.2: The configuration of the measurement object may include additional IE for indicating one or more gap patterns can be used. </w:t>
            </w:r>
          </w:p>
          <w:p w14:paraId="613ABAB0"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Observation3: the configuration of multiple concurrent gaps permits independent configuring each gap of the gap sequence to be per UE or per FR if UE supports per FR gap.</w:t>
            </w:r>
          </w:p>
          <w:p w14:paraId="2518E0AF"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Proposal5: Concurrent multiple gaps allow simultaneous per-UE and per-FR gap patterns/instances.</w:t>
            </w:r>
          </w:p>
        </w:tc>
      </w:tr>
      <w:tr w:rsidR="004D3391" w14:paraId="2D00462C" w14:textId="77777777">
        <w:trPr>
          <w:trHeight w:val="468"/>
        </w:trPr>
        <w:tc>
          <w:tcPr>
            <w:tcW w:w="1271" w:type="dxa"/>
          </w:tcPr>
          <w:p w14:paraId="5FF4DE9D" w14:textId="77777777" w:rsidR="004D3391" w:rsidRDefault="00AD0956">
            <w:pPr>
              <w:spacing w:before="120" w:after="120"/>
              <w:rPr>
                <w:rFonts w:asciiTheme="minorHAnsi" w:hAnsiTheme="minorHAnsi" w:cstheme="minorHAnsi"/>
              </w:rPr>
            </w:pPr>
            <w:r>
              <w:t>R4-2109760</w:t>
            </w:r>
          </w:p>
        </w:tc>
        <w:tc>
          <w:tcPr>
            <w:tcW w:w="1276" w:type="dxa"/>
          </w:tcPr>
          <w:p w14:paraId="500D170F" w14:textId="77777777" w:rsidR="004D3391" w:rsidRDefault="00AD0956">
            <w:pPr>
              <w:spacing w:before="120" w:after="120"/>
              <w:rPr>
                <w:rFonts w:asciiTheme="minorHAnsi" w:hAnsiTheme="minorHAnsi" w:cstheme="minorHAnsi"/>
              </w:rPr>
            </w:pPr>
            <w:r>
              <w:rPr>
                <w:rFonts w:ascii="Arial" w:hAnsi="Arial" w:cs="Arial"/>
                <w:sz w:val="16"/>
                <w:szCs w:val="16"/>
              </w:rPr>
              <w:t>ZTE Corporation</w:t>
            </w:r>
          </w:p>
        </w:tc>
        <w:tc>
          <w:tcPr>
            <w:tcW w:w="7084" w:type="dxa"/>
          </w:tcPr>
          <w:p w14:paraId="213A751D"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Observation 1: The definition of independent MG is needed.</w:t>
            </w:r>
          </w:p>
          <w:p w14:paraId="5AABAB21"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Observation 2: Independent MG should be defined from configuration perspective.</w:t>
            </w:r>
          </w:p>
          <w:p w14:paraId="06D109C7"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 The definition of independent MG is needed, and which should be defined from configuration perspective, i.e. multiple MGs with their own MGL, MGRP, time offset configurations can be called independent MGs.</w:t>
            </w:r>
          </w:p>
          <w:p w14:paraId="1C70C347"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 xml:space="preserve">Proposal 2: For the UE supporting multiple concurrent MGs, once NW configures multiple concurrent MGs for the UE, NW should also indicate the relationship between MGs and MOs.  </w:t>
            </w:r>
          </w:p>
        </w:tc>
      </w:tr>
      <w:tr w:rsidR="004D3391" w14:paraId="20505011" w14:textId="77777777">
        <w:trPr>
          <w:trHeight w:val="468"/>
        </w:trPr>
        <w:tc>
          <w:tcPr>
            <w:tcW w:w="1271" w:type="dxa"/>
          </w:tcPr>
          <w:p w14:paraId="7E90D57B" w14:textId="77777777" w:rsidR="004D3391" w:rsidRDefault="00AD0956">
            <w:pPr>
              <w:spacing w:before="120" w:after="120"/>
              <w:rPr>
                <w:rFonts w:asciiTheme="minorHAnsi" w:hAnsiTheme="minorHAnsi" w:cstheme="minorHAnsi"/>
              </w:rPr>
            </w:pPr>
            <w:r>
              <w:t>R4-2109893</w:t>
            </w:r>
          </w:p>
        </w:tc>
        <w:tc>
          <w:tcPr>
            <w:tcW w:w="1276" w:type="dxa"/>
          </w:tcPr>
          <w:p w14:paraId="155AC52D" w14:textId="77777777" w:rsidR="004D3391" w:rsidRDefault="00AD0956">
            <w:pPr>
              <w:spacing w:before="120" w:after="120"/>
              <w:rPr>
                <w:rFonts w:asciiTheme="minorHAnsi" w:hAnsiTheme="minorHAnsi" w:cstheme="minorHAnsi"/>
              </w:rPr>
            </w:pPr>
            <w:r>
              <w:rPr>
                <w:rFonts w:ascii="Arial" w:hAnsi="Arial" w:cs="Arial"/>
                <w:sz w:val="16"/>
                <w:szCs w:val="16"/>
              </w:rPr>
              <w:t>NEC</w:t>
            </w:r>
          </w:p>
        </w:tc>
        <w:tc>
          <w:tcPr>
            <w:tcW w:w="7084" w:type="dxa"/>
          </w:tcPr>
          <w:p w14:paraId="564AFBA1"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 RAN4 to agree that concurrent gaps definition shall not include text “common period of time”.</w:t>
            </w:r>
          </w:p>
          <w:p w14:paraId="15A436BE"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2: RAN4 should associate gap(s) to dedicated use cases and this can be achieved by NW configuring which MG is to be used for each MO.</w:t>
            </w:r>
          </w:p>
          <w:p w14:paraId="57D4D609"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3: The max number of supported concurrent gap for a UE that supports only per-UE capability is upto UE capability.</w:t>
            </w:r>
          </w:p>
          <w:p w14:paraId="1B240E42"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 xml:space="preserve">Proposal 4: For a UE supporting per-FR gap, </w:t>
            </w:r>
          </w:p>
          <w:p w14:paraId="5143BE89" w14:textId="77777777" w:rsidR="004D3391" w:rsidRDefault="00AD0956">
            <w:pPr>
              <w:spacing w:after="120"/>
              <w:ind w:left="284"/>
              <w:rPr>
                <w:rFonts w:ascii="General definition of Common pe" w:hAnsi="General definition of Common pe" w:cstheme="minorHAnsi" w:hint="eastAsia"/>
              </w:rPr>
            </w:pPr>
            <w:r>
              <w:rPr>
                <w:rFonts w:ascii="General definition of Common pe" w:hAnsi="General definition of Common pe" w:cstheme="minorHAnsi"/>
              </w:rPr>
              <w:lastRenderedPageBreak/>
              <w:t>•</w:t>
            </w:r>
            <w:r>
              <w:rPr>
                <w:rFonts w:ascii="General definition of Common pe" w:hAnsi="General definition of Common pe" w:cstheme="minorHAnsi"/>
              </w:rPr>
              <w:tab/>
              <w:t>Allow per-UE gap and per-FR gap to be configured simultaneously</w:t>
            </w:r>
          </w:p>
          <w:p w14:paraId="2EF16F54" w14:textId="77777777" w:rsidR="004D3391" w:rsidRDefault="00AD0956">
            <w:pPr>
              <w:spacing w:after="120"/>
              <w:ind w:left="284"/>
              <w:rPr>
                <w:rFonts w:ascii="General definition of Common pe" w:hAnsi="General definition of Common pe" w:cstheme="minorHAnsi" w:hint="eastAsia"/>
              </w:rPr>
            </w:pPr>
            <w:r>
              <w:rPr>
                <w:rFonts w:ascii="General definition of Common pe" w:hAnsi="General definition of Common pe" w:cstheme="minorHAnsi"/>
              </w:rPr>
              <w:t>•</w:t>
            </w:r>
            <w:r>
              <w:rPr>
                <w:rFonts w:ascii="General definition of Common pe" w:hAnsi="General definition of Common pe" w:cstheme="minorHAnsi"/>
              </w:rPr>
              <w:tab/>
              <w:t>Combination of the per-UE gap and/or per-FR gap to be configured simultaneously</w:t>
            </w:r>
          </w:p>
          <w:p w14:paraId="7F48B005" w14:textId="77777777" w:rsidR="004D3391" w:rsidRDefault="00AD0956">
            <w:pPr>
              <w:spacing w:after="120"/>
              <w:ind w:left="284"/>
              <w:rPr>
                <w:rFonts w:ascii="General definition of Common pe" w:hAnsi="General definition of Common pe" w:cstheme="minorHAnsi" w:hint="eastAsia"/>
              </w:rPr>
            </w:pPr>
            <w:r>
              <w:rPr>
                <w:rFonts w:ascii="General definition of Common pe" w:hAnsi="General definition of Common pe" w:cstheme="minorHAnsi"/>
              </w:rPr>
              <w:t>•</w:t>
            </w:r>
            <w:r>
              <w:rPr>
                <w:rFonts w:ascii="General definition of Common pe" w:hAnsi="General definition of Common pe" w:cstheme="minorHAnsi"/>
              </w:rPr>
              <w:tab/>
              <w:t>Per-FR gap capable UE can only be configured with Per-UE concurrent gaps (e.g. not configured with Per-FR gaps but only per-UE concurrent gaps)</w:t>
            </w:r>
          </w:p>
          <w:p w14:paraId="2295AD19" w14:textId="77777777" w:rsidR="004D3391" w:rsidRDefault="00AD0956">
            <w:pPr>
              <w:spacing w:after="120"/>
              <w:ind w:left="284"/>
              <w:rPr>
                <w:rFonts w:ascii="General definition of Common pe" w:hAnsi="General definition of Common pe" w:cstheme="minorHAnsi" w:hint="eastAsia"/>
              </w:rPr>
            </w:pPr>
            <w:r>
              <w:rPr>
                <w:rFonts w:ascii="General definition of Common pe" w:hAnsi="General definition of Common pe" w:cstheme="minorHAnsi"/>
              </w:rPr>
              <w:t>•</w:t>
            </w:r>
            <w:r>
              <w:rPr>
                <w:rFonts w:ascii="General definition of Common pe" w:hAnsi="General definition of Common pe" w:cstheme="minorHAnsi"/>
              </w:rPr>
              <w:tab/>
              <w:t>Max number of concurrent gaps is upto UE capability</w:t>
            </w:r>
          </w:p>
          <w:p w14:paraId="631E6688"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5: RAN4 to define overhead cap using “total cumulative MGL across concurrent MG during a common period of time shall be less than current maximum MGL of 20ms.”</w:t>
            </w:r>
          </w:p>
        </w:tc>
      </w:tr>
      <w:tr w:rsidR="004D3391" w14:paraId="52A08CEF" w14:textId="77777777">
        <w:trPr>
          <w:trHeight w:val="468"/>
        </w:trPr>
        <w:tc>
          <w:tcPr>
            <w:tcW w:w="1271" w:type="dxa"/>
          </w:tcPr>
          <w:p w14:paraId="441C5BCA" w14:textId="77777777" w:rsidR="004D3391" w:rsidRDefault="00AD0956">
            <w:pPr>
              <w:spacing w:before="120" w:after="120"/>
              <w:rPr>
                <w:rFonts w:asciiTheme="minorHAnsi" w:hAnsiTheme="minorHAnsi" w:cstheme="minorHAnsi"/>
              </w:rPr>
            </w:pPr>
            <w:r>
              <w:lastRenderedPageBreak/>
              <w:t>R4-2109992</w:t>
            </w:r>
          </w:p>
        </w:tc>
        <w:tc>
          <w:tcPr>
            <w:tcW w:w="1276" w:type="dxa"/>
          </w:tcPr>
          <w:p w14:paraId="0EFA3664" w14:textId="77777777" w:rsidR="004D3391" w:rsidRDefault="00AD0956">
            <w:pPr>
              <w:spacing w:before="120" w:after="120"/>
              <w:rPr>
                <w:rFonts w:asciiTheme="minorHAnsi" w:hAnsiTheme="minorHAnsi" w:cstheme="minorHAnsi"/>
              </w:rPr>
            </w:pPr>
            <w:r>
              <w:rPr>
                <w:rFonts w:ascii="Arial" w:hAnsi="Arial" w:cs="Arial"/>
                <w:sz w:val="16"/>
                <w:szCs w:val="16"/>
              </w:rPr>
              <w:t>Ericsson</w:t>
            </w:r>
          </w:p>
        </w:tc>
        <w:tc>
          <w:tcPr>
            <w:tcW w:w="7084" w:type="dxa"/>
          </w:tcPr>
          <w:p w14:paraId="30056449" w14:textId="77777777" w:rsidR="004D3391" w:rsidRDefault="00AD0956">
            <w:pPr>
              <w:spacing w:after="120"/>
              <w:jc w:val="both"/>
              <w:rPr>
                <w:rFonts w:ascii="General definition of Common pe" w:hAnsi="General definition of Common pe" w:cstheme="minorHAnsi" w:hint="eastAsia"/>
                <w:bCs/>
              </w:rPr>
            </w:pPr>
            <w:r>
              <w:rPr>
                <w:rFonts w:ascii="General definition of Common pe" w:hAnsi="General definition of Common pe" w:cstheme="minorHAnsi"/>
                <w:bCs/>
              </w:rPr>
              <w:fldChar w:fldCharType="begin"/>
            </w:r>
            <w:r>
              <w:rPr>
                <w:rFonts w:ascii="General definition of Common pe" w:hAnsi="General definition of Common pe" w:cstheme="minorHAnsi"/>
                <w:bCs/>
              </w:rPr>
              <w:instrText xml:space="preserve"> REF _Ref71470558 \h  \* MERGEFORMAT </w:instrText>
            </w:r>
            <w:r>
              <w:rPr>
                <w:rFonts w:ascii="General definition of Common pe" w:hAnsi="General definition of Common pe" w:cstheme="minorHAnsi"/>
                <w:bCs/>
              </w:rPr>
            </w:r>
            <w:r>
              <w:rPr>
                <w:rFonts w:ascii="General definition of Common pe" w:hAnsi="General definition of Common pe" w:cstheme="minorHAnsi"/>
                <w:bCs/>
              </w:rPr>
              <w:fldChar w:fldCharType="separate"/>
            </w:r>
            <w:r>
              <w:rPr>
                <w:rFonts w:ascii="General definition of Common pe" w:hAnsi="General definition of Common pe" w:cstheme="minorHAnsi"/>
                <w:bCs/>
                <w:szCs w:val="22"/>
              </w:rPr>
              <w:t>Observation 1: When introducing concurrent gaps, UE may not to receive the DL or/and transmit the UL during a long period which may be intolerable by some low latency service, such as URLLC.</w:t>
            </w:r>
            <w:r>
              <w:rPr>
                <w:rFonts w:ascii="General definition of Common pe" w:hAnsi="General definition of Common pe" w:cstheme="minorHAnsi"/>
                <w:bCs/>
              </w:rPr>
              <w:fldChar w:fldCharType="end"/>
            </w:r>
          </w:p>
          <w:p w14:paraId="59E502B5" w14:textId="77777777" w:rsidR="004D3391" w:rsidRDefault="00AD0956">
            <w:pPr>
              <w:spacing w:after="120"/>
              <w:jc w:val="both"/>
              <w:rPr>
                <w:rFonts w:ascii="General definition of Common pe" w:hAnsi="General definition of Common pe" w:cstheme="minorHAnsi" w:hint="eastAsia"/>
                <w:bCs/>
              </w:rPr>
            </w:pPr>
            <w:r>
              <w:rPr>
                <w:rFonts w:ascii="General definition of Common pe" w:hAnsi="General definition of Common pe" w:cstheme="minorHAnsi"/>
                <w:bCs/>
              </w:rPr>
              <w:fldChar w:fldCharType="begin"/>
            </w:r>
            <w:r>
              <w:rPr>
                <w:rFonts w:ascii="General definition of Common pe" w:hAnsi="General definition of Common pe" w:cstheme="minorHAnsi"/>
                <w:bCs/>
              </w:rPr>
              <w:instrText xml:space="preserve"> REF _Ref71470564 \h  \* MERGEFORMAT </w:instrText>
            </w:r>
            <w:r>
              <w:rPr>
                <w:rFonts w:ascii="General definition of Common pe" w:hAnsi="General definition of Common pe" w:cstheme="minorHAnsi"/>
                <w:bCs/>
              </w:rPr>
            </w:r>
            <w:r>
              <w:rPr>
                <w:rFonts w:ascii="General definition of Common pe" w:hAnsi="General definition of Common pe" w:cstheme="minorHAnsi"/>
                <w:bCs/>
              </w:rPr>
              <w:fldChar w:fldCharType="separate"/>
            </w:r>
            <w:r>
              <w:rPr>
                <w:rFonts w:ascii="General definition of Common pe" w:hAnsi="General definition of Common pe" w:cstheme="minorHAnsi"/>
                <w:bCs/>
                <w:szCs w:val="22"/>
              </w:rPr>
              <w:t>Observation 2: UE may not transmit the HARQ feedback due to the length of aggregated gaps larger than K1.</w:t>
            </w:r>
            <w:r>
              <w:rPr>
                <w:rFonts w:ascii="General definition of Common pe" w:hAnsi="General definition of Common pe" w:cstheme="minorHAnsi"/>
                <w:bCs/>
              </w:rPr>
              <w:fldChar w:fldCharType="end"/>
            </w:r>
          </w:p>
          <w:p w14:paraId="41A5D0D1" w14:textId="77777777"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_Ref71470573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szCs w:val="22"/>
              </w:rPr>
              <w:t xml:space="preserve">Observation 3: Fully overlapped gaps may happen when network configures a </w:t>
            </w:r>
            <w:r>
              <w:rPr>
                <w:rFonts w:ascii="General definition of Common pe" w:eastAsiaTheme="minorEastAsia" w:hAnsi="General definition of Common pe" w:cstheme="minorHAnsi"/>
                <w:lang w:val="en-US" w:eastAsia="zh-CN"/>
              </w:rPr>
              <w:t>traditional mandatory MGP, such as MGP #1, #11 with a positioning MGP #24, #25.</w:t>
            </w:r>
            <w:r>
              <w:rPr>
                <w:rFonts w:ascii="General definition of Common pe" w:hAnsi="General definition of Common pe" w:cstheme="minorHAnsi"/>
              </w:rPr>
              <w:fldChar w:fldCharType="end"/>
            </w:r>
          </w:p>
          <w:p w14:paraId="1148AD75" w14:textId="77777777"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_Ref67407824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szCs w:val="22"/>
              </w:rPr>
              <w:t>Observation 4: Without clear indication, NW and UE may have different understanding on which time duration for data scheduling or measurements between-in each gap for partially overlapped scenario.</w:t>
            </w:r>
            <w:r>
              <w:rPr>
                <w:rFonts w:ascii="General definition of Common pe" w:hAnsi="General definition of Common pe" w:cstheme="minorHAnsi"/>
              </w:rPr>
              <w:fldChar w:fldCharType="end"/>
            </w:r>
          </w:p>
          <w:p w14:paraId="2C331894" w14:textId="77777777"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_Ref71471033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Proposal 1: Without considering pre-configured gap(s), the common period of time can be defined as</w:t>
            </w:r>
            <w:r>
              <w:rPr>
                <w:rFonts w:ascii="General definition of Common pe" w:hAnsi="General definition of Common pe" w:cstheme="minorHAnsi"/>
              </w:rPr>
              <w:fldChar w:fldCharType="end"/>
            </w:r>
          </w:p>
          <w:p w14:paraId="3F42ACA6" w14:textId="77777777" w:rsidR="004D3391" w:rsidRDefault="00AD0956">
            <w:pPr>
              <w:pStyle w:val="ListParagraph"/>
              <w:numPr>
                <w:ilvl w:val="0"/>
                <w:numId w:val="9"/>
              </w:numPr>
              <w:spacing w:after="120"/>
              <w:ind w:firstLineChars="0"/>
              <w:contextualSpacing/>
              <w:jc w:val="both"/>
              <w:rPr>
                <w:rFonts w:ascii="General definition of Common pe" w:eastAsiaTheme="minorEastAsia" w:hAnsi="General definition of Common pe" w:cstheme="minorHAnsi"/>
                <w:bCs/>
                <w:iCs/>
                <w:lang w:eastAsia="zh-TW"/>
              </w:rPr>
            </w:pPr>
            <w:r>
              <w:rPr>
                <w:rFonts w:ascii="General definition of Common pe" w:eastAsiaTheme="minorEastAsia" w:hAnsi="General definition of Common pe" w:cstheme="minorHAnsi"/>
                <w:bCs/>
                <w:iCs/>
                <w:lang w:val="en-US" w:eastAsia="zh-TW"/>
              </w:rPr>
              <w:t xml:space="preserve">the duration in which </w:t>
            </w:r>
            <w:r>
              <w:rPr>
                <w:rFonts w:ascii="General definition of Common pe" w:eastAsiaTheme="minorEastAsia" w:hAnsi="General definition of Common pe" w:cstheme="minorHAnsi"/>
                <w:bCs/>
                <w:iCs/>
                <w:lang w:eastAsia="zh-TW"/>
              </w:rPr>
              <w:t>UE is configured with more than one MGs plus RRC reconfiguration time for de-configured one of the MGPs</w:t>
            </w:r>
          </w:p>
          <w:p w14:paraId="7BE62FB2" w14:textId="77777777"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_Ref71471036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Proposal 2: RAN4 to define the common period of time with pre-configured gap(s) in 2</w:t>
            </w:r>
            <w:r>
              <w:rPr>
                <w:rFonts w:ascii="General definition of Common pe" w:hAnsi="General definition of Common pe" w:cstheme="minorHAnsi"/>
                <w:bCs/>
                <w:szCs w:val="22"/>
                <w:vertAlign w:val="superscript"/>
              </w:rPr>
              <w:t>nd</w:t>
            </w:r>
            <w:r>
              <w:rPr>
                <w:rFonts w:ascii="General definition of Common pe" w:hAnsi="General definition of Common pe" w:cstheme="minorHAnsi"/>
                <w:bCs/>
                <w:szCs w:val="22"/>
              </w:rPr>
              <w:t xml:space="preserve"> phase.</w:t>
            </w:r>
            <w:r>
              <w:rPr>
                <w:rFonts w:ascii="General definition of Common pe" w:hAnsi="General definition of Common pe" w:cstheme="minorHAnsi"/>
              </w:rPr>
              <w:fldChar w:fldCharType="end"/>
            </w:r>
          </w:p>
          <w:p w14:paraId="48C0C63C" w14:textId="77777777"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_Ref71471041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 xml:space="preserve">Proposal 3: RAN4 to define the framework for configuring gaps dedicated to specific purpose(s). </w:t>
            </w:r>
            <w:r>
              <w:rPr>
                <w:rFonts w:ascii="General definition of Common pe" w:hAnsi="General definition of Common pe" w:cstheme="minorHAnsi"/>
                <w:bCs/>
                <w:iCs/>
                <w:lang w:eastAsia="zh-CN"/>
              </w:rPr>
              <w:t>Consider at least the following aspects while defining rules for usage of the parallel MGPs:</w:t>
            </w:r>
            <w:r>
              <w:rPr>
                <w:rFonts w:ascii="General definition of Common pe" w:hAnsi="General definition of Common pe" w:cstheme="minorHAnsi"/>
              </w:rPr>
              <w:fldChar w:fldCharType="end"/>
            </w:r>
          </w:p>
          <w:p w14:paraId="2681CE54" w14:textId="77777777" w:rsidR="004D3391" w:rsidRDefault="00AD0956">
            <w:pPr>
              <w:numPr>
                <w:ilvl w:val="0"/>
                <w:numId w:val="10"/>
              </w:numPr>
              <w:overflowPunct/>
              <w:autoSpaceDE/>
              <w:autoSpaceDN/>
              <w:adjustRightInd/>
              <w:spacing w:after="120"/>
              <w:jc w:val="both"/>
              <w:textAlignment w:val="auto"/>
              <w:rPr>
                <w:rFonts w:ascii="General definition of Common pe" w:hAnsi="General definition of Common pe" w:cstheme="minorHAnsi" w:hint="eastAsia"/>
                <w:bCs/>
                <w:iCs/>
                <w:lang w:eastAsia="zh-CN"/>
              </w:rPr>
            </w:pPr>
            <w:r>
              <w:rPr>
                <w:rFonts w:ascii="General definition of Common pe" w:hAnsi="General definition of Common pe" w:cstheme="minorHAnsi"/>
                <w:bCs/>
                <w:iCs/>
                <w:lang w:eastAsia="zh-CN"/>
              </w:rPr>
              <w:t>measurement type(different RSs)</w:t>
            </w:r>
          </w:p>
          <w:p w14:paraId="5CD540E2" w14:textId="77777777" w:rsidR="004D3391" w:rsidRDefault="00AD0956">
            <w:pPr>
              <w:numPr>
                <w:ilvl w:val="0"/>
                <w:numId w:val="10"/>
              </w:numPr>
              <w:overflowPunct/>
              <w:autoSpaceDE/>
              <w:autoSpaceDN/>
              <w:adjustRightInd/>
              <w:spacing w:after="120"/>
              <w:jc w:val="both"/>
              <w:textAlignment w:val="auto"/>
              <w:rPr>
                <w:rFonts w:ascii="General definition of Common pe" w:hAnsi="General definition of Common pe" w:cstheme="minorHAnsi" w:hint="eastAsia"/>
                <w:bCs/>
                <w:iCs/>
                <w:lang w:eastAsia="zh-CN"/>
              </w:rPr>
            </w:pPr>
            <w:r>
              <w:rPr>
                <w:rFonts w:ascii="General definition of Common pe" w:hAnsi="General definition of Common pe" w:cstheme="minorHAnsi"/>
                <w:bCs/>
                <w:iCs/>
                <w:lang w:eastAsia="zh-CN"/>
              </w:rPr>
              <w:t>RAT</w:t>
            </w:r>
          </w:p>
          <w:p w14:paraId="7C270C2B" w14:textId="77777777" w:rsidR="004D3391" w:rsidRDefault="00AD0956">
            <w:pPr>
              <w:numPr>
                <w:ilvl w:val="0"/>
                <w:numId w:val="10"/>
              </w:numPr>
              <w:overflowPunct/>
              <w:autoSpaceDE/>
              <w:autoSpaceDN/>
              <w:adjustRightInd/>
              <w:spacing w:after="120"/>
              <w:jc w:val="both"/>
              <w:textAlignment w:val="auto"/>
              <w:rPr>
                <w:rFonts w:ascii="General definition of Common pe" w:hAnsi="General definition of Common pe" w:cstheme="minorHAnsi" w:hint="eastAsia"/>
                <w:bCs/>
                <w:iCs/>
                <w:lang w:eastAsia="zh-CN"/>
              </w:rPr>
            </w:pPr>
            <w:r>
              <w:rPr>
                <w:rFonts w:ascii="General definition of Common pe" w:hAnsi="General definition of Common pe" w:cstheme="minorHAnsi"/>
                <w:bCs/>
                <w:iCs/>
                <w:lang w:eastAsia="zh-CN"/>
              </w:rPr>
              <w:t>Periodicity of signals to be measured in MGs</w:t>
            </w:r>
          </w:p>
          <w:p w14:paraId="010AC74F" w14:textId="77777777" w:rsidR="004D3391" w:rsidRDefault="00AD0956">
            <w:pPr>
              <w:numPr>
                <w:ilvl w:val="0"/>
                <w:numId w:val="10"/>
              </w:numPr>
              <w:overflowPunct/>
              <w:autoSpaceDE/>
              <w:autoSpaceDN/>
              <w:adjustRightInd/>
              <w:spacing w:after="120"/>
              <w:jc w:val="both"/>
              <w:textAlignment w:val="auto"/>
              <w:rPr>
                <w:rFonts w:ascii="General definition of Common pe" w:hAnsi="General definition of Common pe" w:cstheme="minorHAnsi" w:hint="eastAsia"/>
                <w:bCs/>
                <w:iCs/>
                <w:lang w:eastAsia="zh-CN"/>
              </w:rPr>
            </w:pPr>
            <w:r>
              <w:rPr>
                <w:rFonts w:ascii="General definition of Common pe" w:hAnsi="General definition of Common pe" w:cstheme="minorHAnsi"/>
                <w:bCs/>
                <w:iCs/>
                <w:lang w:eastAsia="zh-CN"/>
              </w:rPr>
              <w:t>Relation between the parameters of the parallel patterns(shorter and longer measurement period)</w:t>
            </w:r>
          </w:p>
          <w:p w14:paraId="158CD494" w14:textId="77777777"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_Ref71471044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Proposal 4: The max number of supported concurrent gap is 2 when UE doesn’t support per-FR gap but is capable of concurrent gaps.</w:t>
            </w:r>
            <w:r>
              <w:rPr>
                <w:rFonts w:ascii="General definition of Common pe" w:hAnsi="General definition of Common pe" w:cstheme="minorHAnsi"/>
              </w:rPr>
              <w:fldChar w:fldCharType="end"/>
            </w:r>
          </w:p>
          <w:p w14:paraId="56C3F20E" w14:textId="77777777"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_Ref71471047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Proposal 5: UE can be configured with two per-UE gaps when UE is capable of per-FR gap and concurrent gaps.</w:t>
            </w:r>
            <w:r>
              <w:rPr>
                <w:rFonts w:ascii="General definition of Common pe" w:hAnsi="General definition of Common pe" w:cstheme="minorHAnsi"/>
              </w:rPr>
              <w:fldChar w:fldCharType="end"/>
            </w:r>
          </w:p>
          <w:p w14:paraId="3629E295" w14:textId="77777777"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_Ref71471051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Proposal 6: UE can be configured with per-UE gap and per-FR gap when UE is capable of per-FR gap and concurrent gaps</w:t>
            </w:r>
            <w:r>
              <w:rPr>
                <w:rFonts w:ascii="General definition of Common pe" w:hAnsi="General definition of Common pe" w:cstheme="minorHAnsi"/>
              </w:rPr>
              <w:fldChar w:fldCharType="end"/>
            </w:r>
          </w:p>
          <w:p w14:paraId="7FE6480A" w14:textId="77777777"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_Ref71471055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Proposal 7: When UE supports both per-FR gap and concurrent gaps, except the legacy gap combination, the combination of the per-UE gap and/or per-FR gap to be configured can be as follow.</w:t>
            </w:r>
            <w:r>
              <w:rPr>
                <w:rFonts w:ascii="General definition of Common pe" w:hAnsi="General definition of Common pe" w:cstheme="minorHAnsi"/>
              </w:rPr>
              <w:fldChar w:fldCharType="end"/>
            </w:r>
          </w:p>
          <w:tbl>
            <w:tblPr>
              <w:tblStyle w:val="TableGrid"/>
              <w:tblW w:w="0" w:type="auto"/>
              <w:jc w:val="center"/>
              <w:tblLook w:val="04A0" w:firstRow="1" w:lastRow="0" w:firstColumn="1" w:lastColumn="0" w:noHBand="0" w:noVBand="1"/>
            </w:tblPr>
            <w:tblGrid>
              <w:gridCol w:w="1353"/>
              <w:gridCol w:w="1515"/>
              <w:gridCol w:w="1515"/>
              <w:gridCol w:w="1517"/>
            </w:tblGrid>
            <w:tr w:rsidR="004D3391" w14:paraId="329D9385" w14:textId="77777777">
              <w:trPr>
                <w:trHeight w:val="20"/>
                <w:jc w:val="center"/>
              </w:trPr>
              <w:tc>
                <w:tcPr>
                  <w:tcW w:w="1353" w:type="dxa"/>
                  <w:vMerge w:val="restart"/>
                </w:tcPr>
                <w:p w14:paraId="4066A6A3" w14:textId="77777777"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Gap Combination Index</w:t>
                  </w:r>
                </w:p>
              </w:tc>
              <w:tc>
                <w:tcPr>
                  <w:tcW w:w="4547" w:type="dxa"/>
                  <w:gridSpan w:val="3"/>
                </w:tcPr>
                <w:p w14:paraId="3D13908F" w14:textId="77777777" w:rsidR="004D3391" w:rsidRDefault="00AD0956">
                  <w:pPr>
                    <w:spacing w:after="0"/>
                    <w:jc w:val="center"/>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 xml:space="preserve">The number of </w:t>
                  </w:r>
                  <w:r>
                    <w:rPr>
                      <w:rFonts w:ascii="General definition of Common pe" w:eastAsiaTheme="minorEastAsia" w:hAnsi="General definition of Common pe" w:cstheme="minorHAnsi"/>
                      <w:bCs/>
                      <w:lang w:eastAsia="zh-CN"/>
                    </w:rPr>
                    <w:t xml:space="preserve">simultaneous configured </w:t>
                  </w:r>
                  <w:r>
                    <w:rPr>
                      <w:rFonts w:ascii="General definition of Common pe" w:eastAsiaTheme="minorEastAsia" w:hAnsi="General definition of Common pe" w:cstheme="minorHAnsi"/>
                      <w:bCs/>
                      <w:lang w:val="en-US" w:eastAsia="zh-CN"/>
                    </w:rPr>
                    <w:t>gaps</w:t>
                  </w:r>
                </w:p>
              </w:tc>
            </w:tr>
            <w:tr w:rsidR="004D3391" w14:paraId="4B40ED58" w14:textId="77777777">
              <w:trPr>
                <w:trHeight w:val="20"/>
                <w:jc w:val="center"/>
              </w:trPr>
              <w:tc>
                <w:tcPr>
                  <w:tcW w:w="1353" w:type="dxa"/>
                  <w:vMerge/>
                </w:tcPr>
                <w:p w14:paraId="6231196D" w14:textId="77777777" w:rsidR="004D3391" w:rsidRDefault="004D3391">
                  <w:pPr>
                    <w:spacing w:after="0"/>
                    <w:rPr>
                      <w:rFonts w:ascii="General definition of Common pe" w:eastAsiaTheme="minorEastAsia" w:hAnsi="General definition of Common pe" w:cstheme="minorHAnsi"/>
                      <w:bCs/>
                      <w:lang w:val="en-US" w:eastAsia="zh-CN"/>
                    </w:rPr>
                  </w:pPr>
                </w:p>
              </w:tc>
              <w:tc>
                <w:tcPr>
                  <w:tcW w:w="1515" w:type="dxa"/>
                </w:tcPr>
                <w:p w14:paraId="10A948B6" w14:textId="77777777"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Per-FR1</w:t>
                  </w:r>
                </w:p>
              </w:tc>
              <w:tc>
                <w:tcPr>
                  <w:tcW w:w="1515" w:type="dxa"/>
                </w:tcPr>
                <w:p w14:paraId="495726FD" w14:textId="77777777"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Per-FR2</w:t>
                  </w:r>
                </w:p>
              </w:tc>
              <w:tc>
                <w:tcPr>
                  <w:tcW w:w="1517" w:type="dxa"/>
                </w:tcPr>
                <w:p w14:paraId="2F7F8C95" w14:textId="77777777"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Per-UE</w:t>
                  </w:r>
                </w:p>
              </w:tc>
            </w:tr>
            <w:tr w:rsidR="004D3391" w14:paraId="01DC7958" w14:textId="77777777">
              <w:trPr>
                <w:trHeight w:val="20"/>
                <w:jc w:val="center"/>
              </w:trPr>
              <w:tc>
                <w:tcPr>
                  <w:tcW w:w="1353" w:type="dxa"/>
                </w:tcPr>
                <w:p w14:paraId="14DE322C" w14:textId="77777777"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0</w:t>
                  </w:r>
                </w:p>
              </w:tc>
              <w:tc>
                <w:tcPr>
                  <w:tcW w:w="1515" w:type="dxa"/>
                </w:tcPr>
                <w:p w14:paraId="2B37765C" w14:textId="77777777"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2</w:t>
                  </w:r>
                </w:p>
              </w:tc>
              <w:tc>
                <w:tcPr>
                  <w:tcW w:w="1515" w:type="dxa"/>
                </w:tcPr>
                <w:p w14:paraId="09C47FFE" w14:textId="77777777"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1</w:t>
                  </w:r>
                </w:p>
              </w:tc>
              <w:tc>
                <w:tcPr>
                  <w:tcW w:w="1517" w:type="dxa"/>
                </w:tcPr>
                <w:p w14:paraId="526EDB36" w14:textId="77777777"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0</w:t>
                  </w:r>
                </w:p>
              </w:tc>
            </w:tr>
            <w:tr w:rsidR="004D3391" w14:paraId="62F4050C" w14:textId="77777777">
              <w:trPr>
                <w:trHeight w:val="20"/>
                <w:jc w:val="center"/>
              </w:trPr>
              <w:tc>
                <w:tcPr>
                  <w:tcW w:w="1353" w:type="dxa"/>
                </w:tcPr>
                <w:p w14:paraId="0227C677" w14:textId="77777777"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lastRenderedPageBreak/>
                    <w:t>1</w:t>
                  </w:r>
                </w:p>
              </w:tc>
              <w:tc>
                <w:tcPr>
                  <w:tcW w:w="1515" w:type="dxa"/>
                </w:tcPr>
                <w:p w14:paraId="4AF57E20" w14:textId="77777777"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1</w:t>
                  </w:r>
                </w:p>
              </w:tc>
              <w:tc>
                <w:tcPr>
                  <w:tcW w:w="1515" w:type="dxa"/>
                </w:tcPr>
                <w:p w14:paraId="46F4799F" w14:textId="77777777"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2</w:t>
                  </w:r>
                </w:p>
              </w:tc>
              <w:tc>
                <w:tcPr>
                  <w:tcW w:w="1517" w:type="dxa"/>
                </w:tcPr>
                <w:p w14:paraId="2BEA9F75" w14:textId="77777777"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0</w:t>
                  </w:r>
                </w:p>
              </w:tc>
            </w:tr>
            <w:tr w:rsidR="004D3391" w14:paraId="1A7482CD" w14:textId="77777777">
              <w:trPr>
                <w:trHeight w:val="20"/>
                <w:jc w:val="center"/>
              </w:trPr>
              <w:tc>
                <w:tcPr>
                  <w:tcW w:w="1353" w:type="dxa"/>
                </w:tcPr>
                <w:p w14:paraId="46728A61" w14:textId="77777777"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2</w:t>
                  </w:r>
                </w:p>
              </w:tc>
              <w:tc>
                <w:tcPr>
                  <w:tcW w:w="1515" w:type="dxa"/>
                </w:tcPr>
                <w:p w14:paraId="33339018" w14:textId="77777777"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0</w:t>
                  </w:r>
                </w:p>
              </w:tc>
              <w:tc>
                <w:tcPr>
                  <w:tcW w:w="1515" w:type="dxa"/>
                </w:tcPr>
                <w:p w14:paraId="5C2BAEED" w14:textId="77777777"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0</w:t>
                  </w:r>
                </w:p>
              </w:tc>
              <w:tc>
                <w:tcPr>
                  <w:tcW w:w="1517" w:type="dxa"/>
                </w:tcPr>
                <w:p w14:paraId="12E29B82" w14:textId="77777777"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2</w:t>
                  </w:r>
                </w:p>
              </w:tc>
            </w:tr>
            <w:tr w:rsidR="004D3391" w14:paraId="4A78C294" w14:textId="77777777">
              <w:trPr>
                <w:trHeight w:val="20"/>
                <w:jc w:val="center"/>
              </w:trPr>
              <w:tc>
                <w:tcPr>
                  <w:tcW w:w="1353" w:type="dxa"/>
                </w:tcPr>
                <w:p w14:paraId="02CAAB46" w14:textId="77777777"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3</w:t>
                  </w:r>
                </w:p>
              </w:tc>
              <w:tc>
                <w:tcPr>
                  <w:tcW w:w="1515" w:type="dxa"/>
                </w:tcPr>
                <w:p w14:paraId="341943C5" w14:textId="77777777"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1</w:t>
                  </w:r>
                </w:p>
              </w:tc>
              <w:tc>
                <w:tcPr>
                  <w:tcW w:w="1515" w:type="dxa"/>
                </w:tcPr>
                <w:p w14:paraId="48499DE8" w14:textId="77777777"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0</w:t>
                  </w:r>
                </w:p>
              </w:tc>
              <w:tc>
                <w:tcPr>
                  <w:tcW w:w="1517" w:type="dxa"/>
                </w:tcPr>
                <w:p w14:paraId="4B3BA6BF" w14:textId="77777777"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1</w:t>
                  </w:r>
                </w:p>
              </w:tc>
            </w:tr>
            <w:tr w:rsidR="004D3391" w14:paraId="1C22C981" w14:textId="77777777">
              <w:trPr>
                <w:trHeight w:val="20"/>
                <w:jc w:val="center"/>
              </w:trPr>
              <w:tc>
                <w:tcPr>
                  <w:tcW w:w="1353" w:type="dxa"/>
                </w:tcPr>
                <w:p w14:paraId="15CD95C3" w14:textId="77777777"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4</w:t>
                  </w:r>
                </w:p>
              </w:tc>
              <w:tc>
                <w:tcPr>
                  <w:tcW w:w="1515" w:type="dxa"/>
                </w:tcPr>
                <w:p w14:paraId="0AF72632" w14:textId="77777777"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0</w:t>
                  </w:r>
                </w:p>
              </w:tc>
              <w:tc>
                <w:tcPr>
                  <w:tcW w:w="1515" w:type="dxa"/>
                </w:tcPr>
                <w:p w14:paraId="46810329" w14:textId="77777777"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1</w:t>
                  </w:r>
                </w:p>
              </w:tc>
              <w:tc>
                <w:tcPr>
                  <w:tcW w:w="1517" w:type="dxa"/>
                </w:tcPr>
                <w:p w14:paraId="5E63222C" w14:textId="77777777"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1</w:t>
                  </w:r>
                </w:p>
              </w:tc>
            </w:tr>
            <w:tr w:rsidR="004D3391" w14:paraId="2BD934E6" w14:textId="77777777">
              <w:trPr>
                <w:trHeight w:val="20"/>
                <w:jc w:val="center"/>
              </w:trPr>
              <w:tc>
                <w:tcPr>
                  <w:tcW w:w="1353" w:type="dxa"/>
                </w:tcPr>
                <w:p w14:paraId="7D991354" w14:textId="77777777"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5</w:t>
                  </w:r>
                </w:p>
              </w:tc>
              <w:tc>
                <w:tcPr>
                  <w:tcW w:w="1515" w:type="dxa"/>
                </w:tcPr>
                <w:p w14:paraId="748789EE" w14:textId="77777777"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1</w:t>
                  </w:r>
                </w:p>
              </w:tc>
              <w:tc>
                <w:tcPr>
                  <w:tcW w:w="1515" w:type="dxa"/>
                </w:tcPr>
                <w:p w14:paraId="0EC35897" w14:textId="77777777"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1</w:t>
                  </w:r>
                </w:p>
              </w:tc>
              <w:tc>
                <w:tcPr>
                  <w:tcW w:w="1517" w:type="dxa"/>
                </w:tcPr>
                <w:p w14:paraId="772A4655" w14:textId="77777777" w:rsidR="004D3391" w:rsidRDefault="00AD0956">
                  <w:pPr>
                    <w:spacing w:after="0"/>
                    <w:rPr>
                      <w:rFonts w:ascii="General definition of Common pe" w:eastAsiaTheme="minorEastAsia" w:hAnsi="General definition of Common pe" w:cstheme="minorHAnsi"/>
                      <w:bCs/>
                      <w:lang w:val="en-US" w:eastAsia="zh-CN"/>
                    </w:rPr>
                  </w:pPr>
                  <w:r>
                    <w:rPr>
                      <w:rFonts w:ascii="General definition of Common pe" w:eastAsiaTheme="minorEastAsia" w:hAnsi="General definition of Common pe" w:cstheme="minorHAnsi"/>
                      <w:bCs/>
                      <w:lang w:val="en-US" w:eastAsia="zh-CN"/>
                    </w:rPr>
                    <w:t>1</w:t>
                  </w:r>
                </w:p>
              </w:tc>
            </w:tr>
          </w:tbl>
          <w:p w14:paraId="46CF2582" w14:textId="77777777"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_Ref71471059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Proposal 8: The max number of supported concurrent gap is 3 when UE support both per-FR gap and concurrent gaps.</w:t>
            </w:r>
            <w:r>
              <w:rPr>
                <w:rFonts w:ascii="General definition of Common pe" w:hAnsi="General definition of Common pe" w:cstheme="minorHAnsi"/>
              </w:rPr>
              <w:fldChar w:fldCharType="end"/>
            </w:r>
          </w:p>
          <w:p w14:paraId="13DED0C9" w14:textId="77777777"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_Ref71471063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Proposal 9: UE shall support combinations of concurrent gaps comprising any of the by UE supported MGPs.</w:t>
            </w:r>
            <w:r>
              <w:rPr>
                <w:rFonts w:ascii="General definition of Common pe" w:hAnsi="General definition of Common pe" w:cstheme="minorHAnsi"/>
              </w:rPr>
              <w:fldChar w:fldCharType="end"/>
            </w:r>
          </w:p>
          <w:p w14:paraId="65FC595A" w14:textId="77777777"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_Ref71471072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 xml:space="preserve">Proposal 10: </w:t>
            </w:r>
            <w:r>
              <w:rPr>
                <w:rFonts w:ascii="General definition of Common pe" w:eastAsiaTheme="minorEastAsia" w:hAnsi="General definition of Common pe" w:cstheme="minorHAnsi"/>
                <w:bCs/>
                <w:iCs/>
                <w:lang w:val="en-US" w:eastAsia="zh-CN"/>
              </w:rPr>
              <w:t>RAN4 needs to define some gap cancel rules even for fully non-overlapped scenario, at least considering the following aspects:</w:t>
            </w:r>
            <w:r>
              <w:rPr>
                <w:rFonts w:ascii="General definition of Common pe" w:hAnsi="General definition of Common pe" w:cstheme="minorHAnsi"/>
              </w:rPr>
              <w:fldChar w:fldCharType="end"/>
            </w:r>
          </w:p>
          <w:p w14:paraId="1CFCC397" w14:textId="77777777" w:rsidR="004D3391" w:rsidRDefault="00AD0956">
            <w:pPr>
              <w:pStyle w:val="ListParagraph"/>
              <w:numPr>
                <w:ilvl w:val="0"/>
                <w:numId w:val="11"/>
              </w:numPr>
              <w:spacing w:after="120"/>
              <w:ind w:firstLineChars="0"/>
              <w:contextualSpacing/>
              <w:jc w:val="both"/>
              <w:rPr>
                <w:rFonts w:ascii="General definition of Common pe" w:eastAsiaTheme="minorEastAsia" w:hAnsi="General definition of Common pe" w:cstheme="minorHAnsi"/>
                <w:bCs/>
                <w:iCs/>
                <w:lang w:val="en-US" w:eastAsia="zh-CN"/>
              </w:rPr>
            </w:pPr>
            <w:r>
              <w:rPr>
                <w:rFonts w:ascii="General definition of Common pe" w:eastAsiaTheme="minorEastAsia" w:hAnsi="General definition of Common pe" w:cstheme="minorHAnsi"/>
                <w:bCs/>
                <w:iCs/>
                <w:lang w:val="en-US" w:eastAsia="zh-CN"/>
              </w:rPr>
              <w:t>Type of service, such as low latency service</w:t>
            </w:r>
          </w:p>
          <w:p w14:paraId="27E82EEE" w14:textId="77777777" w:rsidR="004D3391" w:rsidRDefault="00AD0956">
            <w:pPr>
              <w:pStyle w:val="ListParagraph"/>
              <w:numPr>
                <w:ilvl w:val="0"/>
                <w:numId w:val="11"/>
              </w:numPr>
              <w:spacing w:after="120"/>
              <w:ind w:firstLineChars="0"/>
              <w:contextualSpacing/>
              <w:jc w:val="both"/>
              <w:rPr>
                <w:rFonts w:ascii="General definition of Common pe" w:eastAsiaTheme="minorEastAsia" w:hAnsi="General definition of Common pe" w:cstheme="minorHAnsi"/>
                <w:bCs/>
                <w:iCs/>
                <w:lang w:val="sv-SE" w:eastAsia="zh-CN"/>
              </w:rPr>
            </w:pPr>
            <w:r>
              <w:rPr>
                <w:rFonts w:ascii="General definition of Common pe" w:eastAsiaTheme="minorEastAsia" w:hAnsi="General definition of Common pe" w:cstheme="minorHAnsi"/>
                <w:bCs/>
                <w:iCs/>
                <w:lang w:val="sv-SE" w:eastAsia="zh-CN"/>
              </w:rPr>
              <w:t>HARQ feedback (K0, K1, K2)</w:t>
            </w:r>
          </w:p>
          <w:p w14:paraId="115D2759" w14:textId="77777777" w:rsidR="004D3391" w:rsidRDefault="00AD0956">
            <w:pPr>
              <w:pStyle w:val="ListParagraph"/>
              <w:numPr>
                <w:ilvl w:val="0"/>
                <w:numId w:val="11"/>
              </w:numPr>
              <w:spacing w:after="120"/>
              <w:ind w:firstLineChars="0"/>
              <w:contextualSpacing/>
              <w:jc w:val="both"/>
              <w:rPr>
                <w:rFonts w:ascii="General definition of Common pe" w:eastAsiaTheme="minorEastAsia" w:hAnsi="General definition of Common pe" w:cstheme="minorHAnsi"/>
                <w:bCs/>
                <w:iCs/>
                <w:lang w:val="en-US" w:eastAsia="zh-CN"/>
              </w:rPr>
            </w:pPr>
            <w:r>
              <w:rPr>
                <w:rFonts w:ascii="General definition of Common pe" w:eastAsiaTheme="minorEastAsia" w:hAnsi="General definition of Common pe" w:cstheme="minorHAnsi"/>
                <w:bCs/>
                <w:iCs/>
                <w:lang w:val="en-US" w:eastAsia="zh-CN"/>
              </w:rPr>
              <w:t>The distance between two gap occasions</w:t>
            </w:r>
          </w:p>
          <w:p w14:paraId="3DBB2E5D" w14:textId="77777777"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_Ref71471075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Proposal 11: When concurrent gaps are fully overlapped (FO), RAN4 to further study how to indicate the gap sharing(priority rules) to UE.</w:t>
            </w:r>
            <w:r>
              <w:rPr>
                <w:rFonts w:ascii="General definition of Common pe" w:hAnsi="General definition of Common pe" w:cstheme="minorHAnsi"/>
              </w:rPr>
              <w:fldChar w:fldCharType="end"/>
            </w:r>
          </w:p>
          <w:p w14:paraId="50EE85FE" w14:textId="77777777"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_Ref71471078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 xml:space="preserve">Proposal 12: </w:t>
            </w:r>
            <w:r>
              <w:rPr>
                <w:rFonts w:ascii="General definition of Common pe" w:eastAsiaTheme="minorEastAsia" w:hAnsi="General definition of Common pe" w:cstheme="minorHAnsi"/>
                <w:bCs/>
                <w:lang w:val="en-US" w:eastAsia="zh-CN"/>
              </w:rPr>
              <w:t>RAN4 to further discuss fully overlapped scenario in 2</w:t>
            </w:r>
            <w:r>
              <w:rPr>
                <w:rFonts w:ascii="General definition of Common pe" w:eastAsiaTheme="minorEastAsia" w:hAnsi="General definition of Common pe" w:cstheme="minorHAnsi"/>
                <w:bCs/>
                <w:vertAlign w:val="superscript"/>
                <w:lang w:val="en-US" w:eastAsia="zh-CN"/>
              </w:rPr>
              <w:t>nd</w:t>
            </w:r>
            <w:r>
              <w:rPr>
                <w:rFonts w:ascii="General definition of Common pe" w:eastAsiaTheme="minorEastAsia" w:hAnsi="General definition of Common pe" w:cstheme="minorHAnsi"/>
                <w:bCs/>
                <w:lang w:val="en-US" w:eastAsia="zh-CN"/>
              </w:rPr>
              <w:t xml:space="preserve"> stage when considering </w:t>
            </w:r>
            <w:r>
              <w:rPr>
                <w:rFonts w:ascii="General definition of Common pe" w:eastAsiaTheme="minorEastAsia" w:hAnsi="General definition of Common pe" w:cstheme="minorHAnsi"/>
                <w:bCs/>
                <w:lang w:eastAsia="zh-CN"/>
              </w:rPr>
              <w:t xml:space="preserve">pre-configured gap and </w:t>
            </w:r>
            <w:r>
              <w:rPr>
                <w:rFonts w:ascii="General definition of Common pe" w:eastAsiaTheme="minorEastAsia" w:hAnsi="General definition of Common pe" w:cstheme="minorHAnsi"/>
                <w:bCs/>
                <w:lang w:val="en-US" w:eastAsia="zh-CN"/>
              </w:rPr>
              <w:t>NCSG.</w:t>
            </w:r>
            <w:r>
              <w:rPr>
                <w:rFonts w:ascii="General definition of Common pe" w:hAnsi="General definition of Common pe" w:cstheme="minorHAnsi"/>
              </w:rPr>
              <w:fldChar w:fldCharType="end"/>
            </w:r>
          </w:p>
          <w:p w14:paraId="699743CD" w14:textId="77777777"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_Ref71471081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Proposal 13: Fully-partial overlapped(FPO), Partially-fully overlapped(PFO) and Partially-partial overlapped(PPO) can be believed as general scenarios for fully overlapped(FO).</w:t>
            </w:r>
            <w:r>
              <w:rPr>
                <w:rFonts w:ascii="General definition of Common pe" w:hAnsi="General definition of Common pe" w:cstheme="minorHAnsi"/>
              </w:rPr>
              <w:fldChar w:fldCharType="end"/>
            </w:r>
            <w:r>
              <w:rPr>
                <w:rFonts w:ascii="General definition of Common pe" w:hAnsi="General definition of Common pe" w:cstheme="minorHAnsi"/>
              </w:rPr>
              <w:t xml:space="preserve"> </w:t>
            </w:r>
          </w:p>
          <w:p w14:paraId="6B110A34" w14:textId="77777777"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_Ref71471098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Proposal 14: In partially overlapped scenario, RAN4 shall define a clear rule for UE to determine</w:t>
            </w:r>
            <w:r>
              <w:rPr>
                <w:rFonts w:ascii="General definition of Common pe" w:hAnsi="General definition of Common pe" w:cstheme="minorHAnsi"/>
              </w:rPr>
              <w:fldChar w:fldCharType="end"/>
            </w:r>
          </w:p>
          <w:p w14:paraId="07C15AF7" w14:textId="77777777" w:rsidR="004D3391" w:rsidRDefault="00AD0956">
            <w:pPr>
              <w:pStyle w:val="ListParagraph"/>
              <w:numPr>
                <w:ilvl w:val="0"/>
                <w:numId w:val="12"/>
              </w:numPr>
              <w:spacing w:after="120"/>
              <w:ind w:firstLineChars="0"/>
              <w:contextualSpacing/>
              <w:jc w:val="both"/>
              <w:rPr>
                <w:rFonts w:ascii="General definition of Common pe" w:eastAsia="新細明體" w:hAnsi="General definition of Common pe" w:cstheme="minorHAnsi" w:hint="eastAsia"/>
                <w:lang w:val="en-US" w:eastAsia="zh-TW"/>
              </w:rPr>
            </w:pPr>
            <w:r>
              <w:rPr>
                <w:rFonts w:ascii="General definition of Common pe" w:eastAsia="SimSun" w:hAnsi="General definition of Common pe" w:cstheme="minorHAnsi"/>
                <w:bCs/>
                <w:szCs w:val="22"/>
              </w:rPr>
              <w:t xml:space="preserve">which of the two gaps shall be kept, and </w:t>
            </w:r>
          </w:p>
          <w:p w14:paraId="1FCB62C4" w14:textId="77777777" w:rsidR="004D3391" w:rsidRDefault="00AD0956">
            <w:pPr>
              <w:pStyle w:val="ListParagraph"/>
              <w:numPr>
                <w:ilvl w:val="0"/>
                <w:numId w:val="12"/>
              </w:numPr>
              <w:spacing w:after="120"/>
              <w:ind w:firstLineChars="0"/>
              <w:contextualSpacing/>
              <w:jc w:val="both"/>
              <w:rPr>
                <w:rFonts w:ascii="General definition of Common pe" w:eastAsia="新細明體" w:hAnsi="General definition of Common pe" w:cstheme="minorHAnsi" w:hint="eastAsia"/>
                <w:lang w:val="en-US" w:eastAsia="zh-TW"/>
              </w:rPr>
            </w:pPr>
            <w:r>
              <w:rPr>
                <w:rFonts w:ascii="General definition of Common pe" w:eastAsia="SimSun" w:hAnsi="General definition of Common pe" w:cstheme="minorHAnsi"/>
                <w:bCs/>
                <w:szCs w:val="22"/>
              </w:rPr>
              <w:t>what is the condition to apply the rule.</w:t>
            </w:r>
          </w:p>
          <w:p w14:paraId="5898B30C" w14:textId="77777777"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_Ref67407880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Proposal 15: The following two issues are up to network configuration.</w:t>
            </w:r>
            <w:r>
              <w:rPr>
                <w:rFonts w:ascii="General definition of Common pe" w:hAnsi="General definition of Common pe" w:cstheme="minorHAnsi"/>
              </w:rPr>
              <w:fldChar w:fldCharType="end"/>
            </w:r>
          </w:p>
          <w:p w14:paraId="7519B5E3" w14:textId="77777777" w:rsidR="004D3391" w:rsidRDefault="00AD0956">
            <w:pPr>
              <w:pStyle w:val="ListParagraph"/>
              <w:numPr>
                <w:ilvl w:val="0"/>
                <w:numId w:val="13"/>
              </w:numPr>
              <w:spacing w:after="120"/>
              <w:ind w:firstLineChars="0"/>
              <w:contextualSpacing/>
              <w:jc w:val="both"/>
              <w:rPr>
                <w:rFonts w:ascii="General definition of Common pe" w:eastAsiaTheme="minorEastAsia" w:hAnsi="General definition of Common pe" w:cstheme="minorHAnsi"/>
                <w:bCs/>
                <w:iCs/>
                <w:lang w:val="en-US" w:eastAsia="zh-CN"/>
              </w:rPr>
            </w:pPr>
            <w:r>
              <w:rPr>
                <w:rFonts w:ascii="General definition of Common pe" w:eastAsiaTheme="minorEastAsia" w:hAnsi="General definition of Common pe" w:cstheme="minorHAnsi"/>
                <w:bCs/>
                <w:iCs/>
                <w:lang w:val="en-US" w:eastAsia="zh-CN"/>
              </w:rPr>
              <w:t>RAN4 does not need to define an overhead cap</w:t>
            </w:r>
          </w:p>
          <w:p w14:paraId="7663C032" w14:textId="77777777" w:rsidR="004D3391" w:rsidRDefault="00AD0956">
            <w:pPr>
              <w:pStyle w:val="ListParagraph"/>
              <w:numPr>
                <w:ilvl w:val="0"/>
                <w:numId w:val="13"/>
              </w:numPr>
              <w:spacing w:after="120"/>
              <w:ind w:firstLineChars="0"/>
              <w:contextualSpacing/>
              <w:jc w:val="both"/>
              <w:rPr>
                <w:rFonts w:ascii="General definition of Common pe" w:eastAsiaTheme="minorEastAsia" w:hAnsi="General definition of Common pe" w:cstheme="minorHAnsi"/>
                <w:bCs/>
                <w:iCs/>
                <w:sz w:val="22"/>
                <w:szCs w:val="22"/>
                <w:lang w:val="en-US" w:eastAsia="zh-TW"/>
              </w:rPr>
            </w:pPr>
            <w:r>
              <w:rPr>
                <w:rFonts w:ascii="General definition of Common pe" w:eastAsiaTheme="minorEastAsia" w:hAnsi="General definition of Common pe" w:cstheme="minorHAnsi"/>
                <w:bCs/>
                <w:iCs/>
                <w:lang w:val="en-US" w:eastAsia="zh-CN"/>
              </w:rPr>
              <w:t>RAN4 does not to</w:t>
            </w:r>
            <w:r>
              <w:rPr>
                <w:rFonts w:ascii="General definition of Common pe" w:eastAsiaTheme="minorEastAsia" w:hAnsi="General definition of Common pe" w:cstheme="minorHAnsi"/>
                <w:bCs/>
                <w:iCs/>
                <w:lang w:eastAsia="zh-CN"/>
              </w:rPr>
              <w:t xml:space="preserve"> to limit the combinations of MGPs’ configurations that can be configured concurrently</w:t>
            </w:r>
            <w:r>
              <w:rPr>
                <w:rFonts w:ascii="General definition of Common pe" w:eastAsia="SimSun" w:hAnsi="General definition of Common pe" w:cstheme="minorHAnsi"/>
                <w:bCs/>
                <w:iCs/>
                <w:szCs w:val="22"/>
                <w:lang w:val="en-US"/>
              </w:rPr>
              <w:t xml:space="preserve"> </w:t>
            </w:r>
          </w:p>
          <w:p w14:paraId="6BD12C62" w14:textId="77777777" w:rsidR="004D3391" w:rsidRDefault="00AD0956">
            <w:pPr>
              <w:spacing w:after="120"/>
              <w:jc w:val="both"/>
              <w:rPr>
                <w:rFonts w:ascii="General definition of Common pe" w:hAnsi="General definition of Common pe" w:cstheme="minorHAnsi" w:hint="eastAsia"/>
              </w:rPr>
            </w:pPr>
            <w:r>
              <w:rPr>
                <w:rFonts w:ascii="General definition of Common pe" w:hAnsi="General definition of Common pe" w:cstheme="minorHAnsi"/>
              </w:rPr>
              <w:fldChar w:fldCharType="begin"/>
            </w:r>
            <w:r>
              <w:rPr>
                <w:rFonts w:ascii="General definition of Common pe" w:hAnsi="General definition of Common pe" w:cstheme="minorHAnsi"/>
              </w:rPr>
              <w:instrText xml:space="preserve"> REF _Ref67407883 \h  \* MERGEFORMAT </w:instrText>
            </w:r>
            <w:r>
              <w:rPr>
                <w:rFonts w:ascii="General definition of Common pe" w:hAnsi="General definition of Common pe" w:cstheme="minorHAnsi"/>
              </w:rPr>
            </w:r>
            <w:r>
              <w:rPr>
                <w:rFonts w:ascii="General definition of Common pe" w:hAnsi="General definition of Common pe" w:cstheme="minorHAnsi"/>
              </w:rPr>
              <w:fldChar w:fldCharType="separate"/>
            </w:r>
            <w:r>
              <w:rPr>
                <w:rFonts w:ascii="General definition of Common pe" w:hAnsi="General definition of Common pe" w:cstheme="minorHAnsi"/>
                <w:bCs/>
                <w:szCs w:val="22"/>
              </w:rPr>
              <w:t xml:space="preserve">Proposal 16: </w:t>
            </w:r>
            <w:r>
              <w:rPr>
                <w:rFonts w:ascii="General definition of Common pe" w:hAnsi="General definition of Common pe" w:cstheme="minorHAnsi"/>
                <w:bCs/>
                <w:szCs w:val="22"/>
                <w:lang w:val="en-US"/>
              </w:rPr>
              <w:t xml:space="preserve">Reuse the following existing </w:t>
            </w:r>
            <w:r>
              <w:rPr>
                <w:rFonts w:ascii="General definition of Common pe" w:hAnsi="General definition of Common pe" w:cstheme="minorHAnsi"/>
                <w:bCs/>
                <w:szCs w:val="22"/>
              </w:rPr>
              <w:t xml:space="preserve">MG related </w:t>
            </w:r>
            <w:r>
              <w:rPr>
                <w:rFonts w:ascii="General definition of Common pe" w:hAnsi="General definition of Common pe" w:cstheme="minorHAnsi"/>
                <w:bCs/>
                <w:szCs w:val="22"/>
                <w:lang w:val="en-US"/>
              </w:rPr>
              <w:t xml:space="preserve">requirements: </w:t>
            </w:r>
            <w:r>
              <w:rPr>
                <w:rFonts w:ascii="General definition of Common pe" w:hAnsi="General definition of Common pe" w:cstheme="minorHAnsi"/>
                <w:bCs/>
                <w:szCs w:val="22"/>
              </w:rPr>
              <w:t>MG patterns (or sequence), MG reference timing (including MGTA), effective MGRP, MG interruption</w:t>
            </w:r>
            <w:r>
              <w:rPr>
                <w:rFonts w:ascii="General definition of Common pe" w:eastAsiaTheme="minorEastAsia" w:hAnsi="General definition of Common pe" w:cstheme="minorBidi"/>
                <w:color w:val="000000" w:themeColor="text1"/>
                <w:kern w:val="24"/>
                <w:sz w:val="48"/>
                <w:szCs w:val="48"/>
                <w:lang w:eastAsia="zh-CN"/>
              </w:rPr>
              <w:t xml:space="preserve"> </w:t>
            </w:r>
            <w:r>
              <w:rPr>
                <w:rFonts w:ascii="General definition of Common pe" w:hAnsi="General definition of Common pe" w:cstheme="minorHAnsi"/>
                <w:bCs/>
                <w:szCs w:val="22"/>
              </w:rPr>
              <w:t>(</w:t>
            </w:r>
            <w:r>
              <w:rPr>
                <w:rFonts w:ascii="General definition of Common pe" w:hAnsi="General definition of Common pe" w:cstheme="minorHAnsi"/>
                <w:bCs/>
                <w:szCs w:val="22"/>
                <w:lang w:val="en-US"/>
              </w:rPr>
              <w:t xml:space="preserve">data scheduling </w:t>
            </w:r>
            <w:r>
              <w:rPr>
                <w:rFonts w:ascii="General definition of Common pe" w:hAnsi="General definition of Common pe" w:cstheme="minorHAnsi"/>
                <w:bCs/>
                <w:szCs w:val="22"/>
              </w:rPr>
              <w:t xml:space="preserve">opportunity </w:t>
            </w:r>
            <w:r>
              <w:rPr>
                <w:rFonts w:ascii="General definition of Common pe" w:hAnsi="General definition of Common pe" w:cstheme="minorHAnsi"/>
                <w:bCs/>
                <w:szCs w:val="22"/>
                <w:lang w:val="en-US"/>
              </w:rPr>
              <w:t>depends on MG configuration)</w:t>
            </w:r>
            <w:r>
              <w:rPr>
                <w:rFonts w:ascii="General definition of Common pe" w:hAnsi="General definition of Common pe" w:cstheme="minorHAnsi"/>
                <w:bCs/>
                <w:szCs w:val="22"/>
              </w:rPr>
              <w:t xml:space="preserve"> and UE UL behaviour after MG.</w:t>
            </w:r>
            <w:r>
              <w:rPr>
                <w:rFonts w:ascii="General definition of Common pe" w:hAnsi="General definition of Common pe" w:cstheme="minorHAnsi"/>
              </w:rPr>
              <w:fldChar w:fldCharType="end"/>
            </w:r>
          </w:p>
        </w:tc>
      </w:tr>
      <w:tr w:rsidR="004D3391" w14:paraId="5FBABA5E" w14:textId="77777777">
        <w:trPr>
          <w:trHeight w:val="468"/>
        </w:trPr>
        <w:tc>
          <w:tcPr>
            <w:tcW w:w="1271" w:type="dxa"/>
          </w:tcPr>
          <w:p w14:paraId="744B84DD" w14:textId="77777777" w:rsidR="004D3391" w:rsidRDefault="00AD0956">
            <w:pPr>
              <w:spacing w:before="120" w:after="120"/>
              <w:rPr>
                <w:rFonts w:asciiTheme="minorHAnsi" w:hAnsiTheme="minorHAnsi" w:cstheme="minorHAnsi"/>
              </w:rPr>
            </w:pPr>
            <w:r>
              <w:lastRenderedPageBreak/>
              <w:t>R4-2110065</w:t>
            </w:r>
          </w:p>
        </w:tc>
        <w:tc>
          <w:tcPr>
            <w:tcW w:w="1276" w:type="dxa"/>
          </w:tcPr>
          <w:p w14:paraId="1034FC89" w14:textId="77777777" w:rsidR="004D3391" w:rsidRDefault="00AD0956">
            <w:pPr>
              <w:spacing w:before="120" w:after="120"/>
              <w:rPr>
                <w:rFonts w:asciiTheme="minorHAnsi" w:hAnsiTheme="minorHAnsi" w:cstheme="minorHAnsi"/>
              </w:rPr>
            </w:pPr>
            <w:r>
              <w:rPr>
                <w:rFonts w:ascii="Arial" w:hAnsi="Arial" w:cs="Arial"/>
                <w:sz w:val="16"/>
                <w:szCs w:val="16"/>
              </w:rPr>
              <w:t>OPPO</w:t>
            </w:r>
          </w:p>
        </w:tc>
        <w:tc>
          <w:tcPr>
            <w:tcW w:w="7084" w:type="dxa"/>
          </w:tcPr>
          <w:p w14:paraId="5BC8DD1F"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 Concurrent gaps are configured by multiple RRC IE MeasGapConfig during a common period of time, which is left to network configuration.</w:t>
            </w:r>
          </w:p>
          <w:p w14:paraId="43D7E7CC"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2: Concurrent MGs are not expected when the UE is configured to perform only non-NR RAT measurements.</w:t>
            </w:r>
          </w:p>
          <w:p w14:paraId="4CE44869"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3: RAN4 should associate gap(s) to dedicated use case(s), e.g., dedicated RS or MO.</w:t>
            </w:r>
          </w:p>
          <w:p w14:paraId="6CBAD309"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4: When UE doesn’t support per-FR gap, 2 per UE gap should be the maximum of supported concurrent gap.</w:t>
            </w:r>
          </w:p>
          <w:p w14:paraId="563EF9E1"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5: When UE supports per-FR gap, at most 3 concurrent MG patterns are allowed to be configured.</w:t>
            </w:r>
          </w:p>
          <w:p w14:paraId="4904FF16"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6: Legacy rules for measurement objective and gap should be reused for concurrent gap.</w:t>
            </w:r>
          </w:p>
        </w:tc>
      </w:tr>
      <w:tr w:rsidR="004D3391" w14:paraId="5E2D7FC6" w14:textId="77777777">
        <w:trPr>
          <w:trHeight w:val="468"/>
        </w:trPr>
        <w:tc>
          <w:tcPr>
            <w:tcW w:w="1271" w:type="dxa"/>
          </w:tcPr>
          <w:p w14:paraId="198C9E03" w14:textId="77777777" w:rsidR="004D3391" w:rsidRDefault="00AD0956">
            <w:pPr>
              <w:spacing w:before="120" w:after="120"/>
              <w:rPr>
                <w:rFonts w:asciiTheme="minorHAnsi" w:hAnsiTheme="minorHAnsi" w:cstheme="minorHAnsi"/>
              </w:rPr>
            </w:pPr>
            <w:r>
              <w:lastRenderedPageBreak/>
              <w:t>R4-2110912</w:t>
            </w:r>
          </w:p>
        </w:tc>
        <w:tc>
          <w:tcPr>
            <w:tcW w:w="1276" w:type="dxa"/>
          </w:tcPr>
          <w:p w14:paraId="4296A837" w14:textId="77777777" w:rsidR="004D3391" w:rsidRDefault="00AD0956">
            <w:pPr>
              <w:spacing w:before="120" w:after="120"/>
              <w:rPr>
                <w:rFonts w:asciiTheme="minorHAnsi" w:hAnsiTheme="minorHAnsi" w:cstheme="minorHAnsi"/>
              </w:rPr>
            </w:pPr>
            <w:r>
              <w:rPr>
                <w:rFonts w:ascii="Arial" w:hAnsi="Arial" w:cs="Arial"/>
                <w:sz w:val="16"/>
                <w:szCs w:val="16"/>
              </w:rPr>
              <w:t>Huawei, HiSilicon</w:t>
            </w:r>
          </w:p>
        </w:tc>
        <w:tc>
          <w:tcPr>
            <w:tcW w:w="7084" w:type="dxa"/>
          </w:tcPr>
          <w:p w14:paraId="28C018A1"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 Common period of time, if needed, is defined as the duration in which UE is configured with more than one MGs, no matter pre-configured MG is considered or not.</w:t>
            </w:r>
          </w:p>
          <w:p w14:paraId="6C7D9960"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2: Non-NR RAT measurements with concurrent MGs, if supported, should be considered as a separate UE capability from NR measurements with concurrent MGs.</w:t>
            </w:r>
          </w:p>
          <w:p w14:paraId="2971DD41"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3: No generic restriction on the relation between parameters of concurrent MGs.</w:t>
            </w:r>
          </w:p>
          <w:p w14:paraId="1041D750"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4: For association between MG and measurements, either NW configures which MG is to be used for each MO, or NW configures which MO is to be measured in each MG. The signalling design can be left to RAN2.</w:t>
            </w:r>
          </w:p>
          <w:p w14:paraId="48EDE397"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5: UE not capable of per FR MG but capable of concurrent MG can be configured with up to 2 per UE MGs.</w:t>
            </w:r>
          </w:p>
          <w:p w14:paraId="6940F54A"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 xml:space="preserve">Proposal 6: UE capable of per FR MG and capable of concurrent MG can be configured with </w:t>
            </w:r>
          </w:p>
          <w:p w14:paraId="7C0F0520" w14:textId="77777777" w:rsidR="004D3391" w:rsidRDefault="00AD0956">
            <w:pPr>
              <w:spacing w:after="120"/>
              <w:ind w:left="284"/>
              <w:rPr>
                <w:rFonts w:ascii="General definition of Common pe" w:hAnsi="General definition of Common pe" w:cstheme="minorHAnsi" w:hint="eastAsia"/>
              </w:rPr>
            </w:pPr>
            <w:r>
              <w:rPr>
                <w:rFonts w:ascii="General definition of Common pe" w:hAnsi="General definition of Common pe" w:cstheme="minorHAnsi"/>
              </w:rPr>
              <w:t>-</w:t>
            </w:r>
            <w:r>
              <w:rPr>
                <w:rFonts w:ascii="General definition of Common pe" w:hAnsi="General definition of Common pe" w:cstheme="minorHAnsi"/>
              </w:rPr>
              <w:tab/>
              <w:t xml:space="preserve">Up to 2 per UE MGs, or </w:t>
            </w:r>
          </w:p>
          <w:p w14:paraId="67449662" w14:textId="77777777" w:rsidR="004D3391" w:rsidRDefault="00AD0956">
            <w:pPr>
              <w:spacing w:after="120"/>
              <w:ind w:left="284"/>
              <w:rPr>
                <w:rFonts w:ascii="General definition of Common pe" w:hAnsi="General definition of Common pe" w:cstheme="minorHAnsi" w:hint="eastAsia"/>
              </w:rPr>
            </w:pPr>
            <w:r>
              <w:rPr>
                <w:rFonts w:ascii="General definition of Common pe" w:hAnsi="General definition of Common pe" w:cstheme="minorHAnsi"/>
              </w:rPr>
              <w:t>-</w:t>
            </w:r>
            <w:r>
              <w:rPr>
                <w:rFonts w:ascii="General definition of Common pe" w:hAnsi="General definition of Common pe" w:cstheme="minorHAnsi"/>
              </w:rPr>
              <w:tab/>
              <w:t>Up to 3 per FR MGs with up to 2 MGs in one FR</w:t>
            </w:r>
          </w:p>
          <w:p w14:paraId="4D4A0DE2"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7: Restrictions on the configurations of concurrent MGs should be based on clear UE implementation issues. No need to define an overhead cap for concurrent MGs.</w:t>
            </w:r>
          </w:p>
          <w:p w14:paraId="2D03809A"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 xml:space="preserve">Proposal 8: UE is assumed to measure only in one MG in occasions where two MGs are overlapped. </w:t>
            </w:r>
          </w:p>
          <w:p w14:paraId="7A696431"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9: RAN4 to define requirements for all overlapping cases (FO, PFO, FPO and PPO).</w:t>
            </w:r>
          </w:p>
          <w:p w14:paraId="38359A3F"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10: All MG related requirements defined for single MG are reused for each of the concurrent MGs.</w:t>
            </w:r>
          </w:p>
          <w:p w14:paraId="7B6B32D5"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11: Only one frequency layer is measured in a single MG occasion, no matter if two MGs overlap on the occasion or not.</w:t>
            </w:r>
          </w:p>
          <w:p w14:paraId="5A8A0E50"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12: One frequency layer is only measured with one MG even there are more than one RS configurations configured with a frequency layer (e.g. dual SMTC).</w:t>
            </w:r>
          </w:p>
          <w:p w14:paraId="7D53F37E"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13a: Further discuss the CSSF for concurrent MGs in FNO case considering the impact on UE processing capacity.</w:t>
            </w:r>
          </w:p>
          <w:p w14:paraId="18B12036"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13b: Further discuss the rule for sharing the MG occasions where concurrent MGs overlap.</w:t>
            </w:r>
          </w:p>
        </w:tc>
      </w:tr>
      <w:tr w:rsidR="004D3391" w14:paraId="13512E51" w14:textId="77777777">
        <w:trPr>
          <w:trHeight w:val="468"/>
        </w:trPr>
        <w:tc>
          <w:tcPr>
            <w:tcW w:w="1271" w:type="dxa"/>
          </w:tcPr>
          <w:p w14:paraId="128BA5B3" w14:textId="77777777" w:rsidR="004D3391" w:rsidRDefault="00AD0956">
            <w:pPr>
              <w:spacing w:before="120" w:after="120"/>
              <w:rPr>
                <w:rFonts w:ascii="Calibri" w:hAnsi="Calibri" w:cs="Calibri"/>
                <w:color w:val="0563C1"/>
                <w:sz w:val="22"/>
                <w:szCs w:val="22"/>
                <w:u w:val="single"/>
              </w:rPr>
            </w:pPr>
            <w:r>
              <w:t>R4-2111279</w:t>
            </w:r>
          </w:p>
        </w:tc>
        <w:tc>
          <w:tcPr>
            <w:tcW w:w="1276" w:type="dxa"/>
          </w:tcPr>
          <w:p w14:paraId="1260848B" w14:textId="77777777" w:rsidR="004D3391" w:rsidRDefault="00AD0956">
            <w:pPr>
              <w:spacing w:before="120" w:after="120"/>
              <w:rPr>
                <w:rFonts w:asciiTheme="minorHAnsi" w:hAnsiTheme="minorHAnsi" w:cstheme="minorHAnsi"/>
              </w:rPr>
            </w:pPr>
            <w:r>
              <w:rPr>
                <w:rFonts w:ascii="Arial" w:hAnsi="Arial" w:cs="Arial"/>
                <w:sz w:val="16"/>
                <w:szCs w:val="16"/>
              </w:rPr>
              <w:t>Nokia, Nokia Shanghai Bell</w:t>
            </w:r>
          </w:p>
        </w:tc>
        <w:tc>
          <w:tcPr>
            <w:tcW w:w="7084" w:type="dxa"/>
          </w:tcPr>
          <w:p w14:paraId="1BC98B09"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General definition of Common period of time:</w:t>
            </w:r>
          </w:p>
          <w:p w14:paraId="1DE79723"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Observation 1: Once a MGP is configured it is active and gap assisted measurements are performed.</w:t>
            </w:r>
          </w:p>
          <w:p w14:paraId="589DDC66"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Observation 2: For concurrent MGPs: the common period of time is the duration when UE is configured with more than one MGPs.</w:t>
            </w:r>
          </w:p>
          <w:p w14:paraId="3B1D2838"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 xml:space="preserve">Proposal 1: The generic definition of ‘common period of time’ is the time during which more than one MGP is in active use by the UE for performing gap assisted measurements. </w:t>
            </w:r>
          </w:p>
          <w:p w14:paraId="689CCD26"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Applicability and configurations including solution robustness:</w:t>
            </w:r>
          </w:p>
          <w:p w14:paraId="62771EB8"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Observation 3: Using RRC signalling ensures that UE and network will have same understanding of when any measurement gap configuration is in active use by the UE.</w:t>
            </w:r>
          </w:p>
          <w:p w14:paraId="0EE2529C"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lastRenderedPageBreak/>
              <w:t xml:space="preserve">Observation 4: Using MAC or DCI for activating a pre-configured measurement gap is less robust than RRC signalling. </w:t>
            </w:r>
          </w:p>
          <w:p w14:paraId="1B87F561"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Observation 5: For both concurrent measurement gaps and pre-configured measurement gaps the UE may have one or more measurements gaps active simultaneously.</w:t>
            </w:r>
          </w:p>
          <w:p w14:paraId="49DD4163"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 xml:space="preserve">Proposal 2: For measurement gap configuration RAN4 should always strive at using the most robust signalling method. Concurrent Measurement gap configurations should be configured using RRC signalling. </w:t>
            </w:r>
          </w:p>
          <w:p w14:paraId="482240D1"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3: The UE measurement requirements, during the common period of time, are the same whether the measurement gaps are added or removed using concurrent measurement gap feature or pre-configured measurement gap feature. RAN4 should define one generic set of UE requirements applicable during the common period of time.</w:t>
            </w:r>
          </w:p>
          <w:p w14:paraId="651D6133"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4: Any UE supported MGP can be configured as concurrent MGP.</w:t>
            </w:r>
          </w:p>
          <w:p w14:paraId="3326C21C"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5: Within each configured concurrent MGP, the UE measures the RS(s) present within the MG. Configured MG can be used for measuring any measurement for which the UE need gap assistance.</w:t>
            </w:r>
          </w:p>
          <w:p w14:paraId="70F18B2E"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6: RAN4 should not limit the use cases for concurrent MGPs and when they can be configured unless well justified.</w:t>
            </w:r>
          </w:p>
          <w:p w14:paraId="7D7549D6"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7: No need for RAN4 to discuss associating gap(s) to dedicated use case(s).</w:t>
            </w:r>
          </w:p>
          <w:p w14:paraId="179E86C3"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8: Existing configuration mechanism under DC mode shall be reused.</w:t>
            </w:r>
          </w:p>
          <w:p w14:paraId="37A4AF99"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UE capability related issues:</w:t>
            </w:r>
          </w:p>
          <w:p w14:paraId="43F1425F"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9: A Per-UE gap capable UE supporting this feature would need to support at least 2 concurrent configured MGPs and should support 3 concurrently configured MGPs.</w:t>
            </w:r>
          </w:p>
          <w:p w14:paraId="198BFC6C"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10: A UE supporting Per-FR MG can be configured with concurrent MGPs Per-UE and/or Per-FR. The network can configure a Per-FR capable UE with concurrent Per-UE MGPs and per-FR MGPs simultaneously.</w:t>
            </w:r>
          </w:p>
          <w:p w14:paraId="2A5F80C5"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11: A Per-FR gap capable UE supporting this feature would need to support at least 3 concurrent configured MGPs and shall support at least 2 concurrent MGPs per FR.</w:t>
            </w:r>
          </w:p>
          <w:p w14:paraId="2CDBCE9F"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Aspects related to overlapping measurement gaps</w:t>
            </w:r>
          </w:p>
          <w:p w14:paraId="0792876D"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12: RAN4 to define requirements for concurrent overlapping MGPs including at least fully non-overlapping MGPs, fully overlapping MGPs (both options) and partially overlapping MGPs.</w:t>
            </w:r>
          </w:p>
          <w:p w14:paraId="1B621606"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Measurement gap overhead:</w:t>
            </w:r>
          </w:p>
          <w:p w14:paraId="1CF3AB37"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13: There is no need for RAN4 to define a measurement gap overhead.</w:t>
            </w:r>
          </w:p>
          <w:p w14:paraId="4AFC17F3"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Measurement gap related requirements:</w:t>
            </w:r>
          </w:p>
          <w:p w14:paraId="442F9D3E"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14: Current measurement gap related requirements should not be changed.</w:t>
            </w:r>
          </w:p>
          <w:p w14:paraId="71B036CD"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Measurement requirements at concurrent MGP change:</w:t>
            </w:r>
          </w:p>
          <w:p w14:paraId="10334A2A"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15: The measurement assumptions applied in Rel-15 per gap applies also in Rel-17 Per concurrent measurement gap.</w:t>
            </w:r>
          </w:p>
          <w:p w14:paraId="1AB0F21F"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16: Existing CSSF rules applies also when UE is configured with concurrent MGPs.</w:t>
            </w:r>
          </w:p>
          <w:p w14:paraId="11453FF8"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t>Proposal 17: Adding a concurrent measurement gap does not affect an ongoing cell detection negatively.</w:t>
            </w:r>
          </w:p>
          <w:p w14:paraId="28B3C31E" w14:textId="77777777" w:rsidR="004D3391" w:rsidRDefault="00AD0956">
            <w:pPr>
              <w:spacing w:after="120"/>
              <w:rPr>
                <w:rFonts w:ascii="General definition of Common pe" w:hAnsi="General definition of Common pe" w:cstheme="minorHAnsi" w:hint="eastAsia"/>
              </w:rPr>
            </w:pPr>
            <w:r>
              <w:rPr>
                <w:rFonts w:ascii="General definition of Common pe" w:hAnsi="General definition of Common pe" w:cstheme="minorHAnsi"/>
              </w:rPr>
              <w:lastRenderedPageBreak/>
              <w:t>Proposal 18: Adding an additional concurrent measurement gap does not affect any on measurement negatively.</w:t>
            </w:r>
          </w:p>
        </w:tc>
      </w:tr>
    </w:tbl>
    <w:p w14:paraId="2C6A99CA" w14:textId="77777777" w:rsidR="004D3391" w:rsidRDefault="004D3391"/>
    <w:p w14:paraId="109AB559" w14:textId="77777777" w:rsidR="004D3391" w:rsidRDefault="00AD0956">
      <w:pPr>
        <w:pStyle w:val="Heading2"/>
      </w:pPr>
      <w:r>
        <w:rPr>
          <w:rFonts w:hint="eastAsia"/>
        </w:rPr>
        <w:t>Open issues</w:t>
      </w:r>
      <w:r>
        <w:t xml:space="preserve"> summary</w:t>
      </w:r>
    </w:p>
    <w:p w14:paraId="1A2BDE71" w14:textId="77777777" w:rsidR="004D3391" w:rsidRDefault="00AD0956">
      <w:pPr>
        <w:pStyle w:val="Heading3"/>
        <w:rPr>
          <w:sz w:val="24"/>
          <w:szCs w:val="16"/>
        </w:rPr>
      </w:pPr>
      <w:r>
        <w:rPr>
          <w:sz w:val="24"/>
          <w:szCs w:val="16"/>
        </w:rPr>
        <w:t>Sub-topic 2-1 Definition</w:t>
      </w:r>
    </w:p>
    <w:p w14:paraId="200156FD" w14:textId="77777777" w:rsidR="004D3391" w:rsidRDefault="00AD0956">
      <w:pPr>
        <w:pStyle w:val="Heading4"/>
        <w:rPr>
          <w:b/>
          <w:u w:val="single"/>
        </w:rPr>
      </w:pPr>
      <w:r>
        <w:rPr>
          <w:b/>
          <w:u w:val="single"/>
        </w:rPr>
        <w:t>Issue 1-1: Whether to keep the definition of ‘common period of time’</w:t>
      </w:r>
    </w:p>
    <w:p w14:paraId="6E72FBC1"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C30FEC4"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MTK, Intel, Xiaomi, vivo, ZTE, E///, Nokia</w:t>
      </w:r>
    </w:p>
    <w:p w14:paraId="0EAA9586"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Yes</w:t>
      </w:r>
    </w:p>
    <w:p w14:paraId="4136F3DF"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Apple, QC, NEC, [OPPO]</w:t>
      </w:r>
    </w:p>
    <w:p w14:paraId="743682B5"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No</w:t>
      </w:r>
    </w:p>
    <w:p w14:paraId="6A414BA5"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5FFD660" w14:textId="77777777" w:rsidR="004D3391" w:rsidRDefault="00AD0956">
      <w:pPr>
        <w:pStyle w:val="ListParagraph"/>
        <w:numPr>
          <w:ilvl w:val="1"/>
          <w:numId w:val="14"/>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Discuss if any consensus can be achieved in this meeting. If no consensus can be achieved in this meeting, Moderator suggests to drop the definition </w:t>
      </w:r>
      <w:r>
        <w:t xml:space="preserve">of ‘common period of time’ </w:t>
      </w:r>
      <w:r>
        <w:rPr>
          <w:rFonts w:eastAsia="SimSun"/>
          <w:szCs w:val="24"/>
          <w:lang w:eastAsia="zh-CN"/>
        </w:rPr>
        <w:t>and not to comeback in the next meeting, unless critical issue identified</w:t>
      </w:r>
    </w:p>
    <w:p w14:paraId="22D00E1F" w14:textId="77777777" w:rsidR="004D3391" w:rsidRDefault="004D3391">
      <w:pPr>
        <w:spacing w:after="120"/>
        <w:rPr>
          <w:szCs w:val="24"/>
          <w:lang w:eastAsia="zh-CN"/>
        </w:rPr>
      </w:pPr>
    </w:p>
    <w:p w14:paraId="22BA8EA9" w14:textId="77777777" w:rsidR="004D3391" w:rsidRDefault="00AD0956">
      <w:pPr>
        <w:pStyle w:val="Heading4"/>
        <w:rPr>
          <w:b/>
          <w:u w:val="single"/>
        </w:rPr>
      </w:pPr>
      <w:r>
        <w:rPr>
          <w:b/>
          <w:u w:val="single"/>
        </w:rPr>
        <w:t>Issue 1-2: Definition of ‘common period of time’, if agreed in Issue 1-1</w:t>
      </w:r>
    </w:p>
    <w:p w14:paraId="69FFA33D"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val="sv-SE" w:eastAsia="zh-CN"/>
        </w:rPr>
        <w:t xml:space="preserve">Moderator: </w:t>
      </w:r>
      <w:r>
        <w:rPr>
          <w:rFonts w:eastAsia="SimSun"/>
          <w:szCs w:val="24"/>
          <w:lang w:eastAsia="zh-CN"/>
        </w:rPr>
        <w:t>In last meeting, there was already an agreement on the case without considering pre-configured gap. All discussions related to pre-configured gap are postponed to the 2</w:t>
      </w:r>
      <w:r>
        <w:rPr>
          <w:rFonts w:eastAsia="SimSun"/>
          <w:szCs w:val="24"/>
          <w:vertAlign w:val="superscript"/>
          <w:lang w:eastAsia="zh-CN"/>
        </w:rPr>
        <w:t>nd</w:t>
      </w:r>
      <w:r>
        <w:rPr>
          <w:rFonts w:eastAsia="SimSun"/>
          <w:szCs w:val="24"/>
          <w:lang w:eastAsia="zh-CN"/>
        </w:rPr>
        <w:t xml:space="preserve"> phase.</w:t>
      </w:r>
    </w:p>
    <w:p w14:paraId="0F263DB2"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91983AB"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72DD2530"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With considering pre-configured gap, the common period of time is the duration in which UE is operating with more than one active per-UE MG or operating with more than one active per-FR MGs in an FR.</w:t>
      </w:r>
      <w:r>
        <w:rPr>
          <w:rFonts w:eastAsia="SimSun"/>
          <w:szCs w:val="24"/>
          <w:lang w:eastAsia="zh-CN"/>
        </w:rPr>
        <w:t xml:space="preserve"> </w:t>
      </w:r>
    </w:p>
    <w:p w14:paraId="28E89C1F"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Intel </w:t>
      </w:r>
    </w:p>
    <w:p w14:paraId="7EBA2A7F"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160ms</w:t>
      </w:r>
      <w:r>
        <w:rPr>
          <w:rFonts w:eastAsia="SimSun"/>
          <w:szCs w:val="24"/>
          <w:lang w:eastAsia="zh-CN"/>
        </w:rPr>
        <w:t xml:space="preserve"> </w:t>
      </w:r>
    </w:p>
    <w:p w14:paraId="46FD5727"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vivo, HW </w:t>
      </w:r>
    </w:p>
    <w:p w14:paraId="00054751"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The common period of time is the duration in which UE is configured with more than one MGs </w:t>
      </w:r>
    </w:p>
    <w:p w14:paraId="658DA13A"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E/// </w:t>
      </w:r>
    </w:p>
    <w:p w14:paraId="056F0DC2" w14:textId="77777777" w:rsidR="004D3391" w:rsidRDefault="00AD0956">
      <w:pPr>
        <w:pStyle w:val="ListParagraph"/>
        <w:numPr>
          <w:ilvl w:val="2"/>
          <w:numId w:val="14"/>
        </w:numPr>
        <w:spacing w:after="120"/>
        <w:ind w:firstLineChars="0"/>
        <w:jc w:val="both"/>
        <w:rPr>
          <w:rFonts w:ascii="General definition of Common pe" w:hAnsi="General definition of Common pe" w:hint="eastAsia"/>
        </w:rPr>
      </w:pPr>
      <w:r>
        <w:rPr>
          <w:rFonts w:ascii="General definition of Common pe" w:hAnsi="General definition of Common pe"/>
        </w:rPr>
        <w:t>Without considering pre-configured gap(s), the common period of time can be defined as the duration in which UE is configured with more than one MGs plus RRC reconfiguration time for de-configured one of the MGPs</w:t>
      </w:r>
    </w:p>
    <w:p w14:paraId="106F8B18"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237D35D" w14:textId="77777777" w:rsidR="004D3391" w:rsidRDefault="00AD0956">
      <w:pPr>
        <w:pStyle w:val="ListParagraph"/>
        <w:numPr>
          <w:ilvl w:val="1"/>
          <w:numId w:val="14"/>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 xml:space="preserve">Discuss if any consensus can be achieved in this meeting. If no consensus can be achieved in this meeting, Moderator suggests to drop the definition </w:t>
      </w:r>
      <w:r>
        <w:t xml:space="preserve">of ‘common period of time’ </w:t>
      </w:r>
      <w:r>
        <w:rPr>
          <w:rFonts w:eastAsia="SimSun"/>
          <w:szCs w:val="24"/>
          <w:lang w:eastAsia="zh-CN"/>
        </w:rPr>
        <w:t>and not to comeback in the next meeting, unless critical issue identified</w:t>
      </w:r>
    </w:p>
    <w:p w14:paraId="52B460BD" w14:textId="77777777" w:rsidR="004D3391" w:rsidRDefault="004D3391">
      <w:pPr>
        <w:spacing w:after="120"/>
        <w:rPr>
          <w:szCs w:val="24"/>
          <w:lang w:eastAsia="zh-CN"/>
        </w:rPr>
      </w:pPr>
    </w:p>
    <w:p w14:paraId="6CF01736" w14:textId="77777777" w:rsidR="004D3391" w:rsidRDefault="00AD0956">
      <w:pPr>
        <w:pStyle w:val="Heading4"/>
        <w:rPr>
          <w:b/>
          <w:u w:val="single"/>
        </w:rPr>
      </w:pPr>
      <w:r>
        <w:rPr>
          <w:b/>
          <w:u w:val="single"/>
        </w:rPr>
        <w:lastRenderedPageBreak/>
        <w:t>Issue 1-3: Refinement of concurrent gap definition</w:t>
      </w:r>
    </w:p>
    <w:p w14:paraId="51B769AD"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 Whether there is a consensus on ‘common period of time’ in Issue 1-1 may impact the discussion in this issue</w:t>
      </w:r>
    </w:p>
    <w:p w14:paraId="045E03D1"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5C526F8"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MTK</w:t>
      </w:r>
    </w:p>
    <w:p w14:paraId="1774BADC"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Concurrent gaps are configured by multiple RRC IE MeasGapConfig during a common period of time</w:t>
      </w:r>
    </w:p>
    <w:p w14:paraId="74313753"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Apple</w:t>
      </w:r>
    </w:p>
    <w:p w14:paraId="1F246E34" w14:textId="77777777" w:rsidR="004D3391" w:rsidRDefault="00AD0956">
      <w:pPr>
        <w:pStyle w:val="ListParagraph"/>
        <w:numPr>
          <w:ilvl w:val="2"/>
          <w:numId w:val="14"/>
        </w:numPr>
        <w:spacing w:after="120"/>
        <w:ind w:firstLineChars="0"/>
        <w:jc w:val="both"/>
        <w:rPr>
          <w:rFonts w:eastAsia="SimSun"/>
          <w:szCs w:val="24"/>
          <w:lang w:eastAsia="zh-CN"/>
        </w:rPr>
      </w:pPr>
      <w:r>
        <w:rPr>
          <w:rFonts w:eastAsia="SimSun"/>
          <w:szCs w:val="24"/>
          <w:lang w:eastAsia="zh-CN"/>
        </w:rPr>
        <w:t>To avoid ambiguity, the multiple concurrent MGP shall be configured via a new IE other than existing one MeasGapConfig. Detailed IE can be up to RAN2. If UE is configured with MeasGapConfig and [MeasGapConfigR17], UE is operating with multiple concurrent MGP.</w:t>
      </w:r>
    </w:p>
    <w:p w14:paraId="53A48EE4"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bookmarkStart w:id="0" w:name="OLE_LINK26"/>
      <w:bookmarkStart w:id="1" w:name="OLE_LINK27"/>
      <w:r>
        <w:rPr>
          <w:rFonts w:eastAsia="SimSun"/>
          <w:szCs w:val="24"/>
          <w:lang w:eastAsia="zh-CN"/>
        </w:rPr>
        <w:t>Recommended WF</w:t>
      </w:r>
    </w:p>
    <w:bookmarkEnd w:id="0"/>
    <w:bookmarkEnd w:id="1"/>
    <w:p w14:paraId="6B0A9E09"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suggest to let RAN2 to decide whether to introduce a new IE or duplicate the existing IEs. </w:t>
      </w:r>
      <w:r>
        <w:rPr>
          <w:rFonts w:eastAsia="SimSun"/>
          <w:b/>
          <w:szCs w:val="24"/>
          <w:lang w:eastAsia="zh-CN"/>
        </w:rPr>
        <w:t>Companies please check if the following recommended WF is acceptable</w:t>
      </w:r>
      <w:r>
        <w:rPr>
          <w:rFonts w:eastAsia="SimSun"/>
          <w:szCs w:val="24"/>
          <w:lang w:eastAsia="zh-CN"/>
        </w:rPr>
        <w:t>.</w:t>
      </w:r>
    </w:p>
    <w:p w14:paraId="115DBDFA"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Concurrent gaps are configured by </w:t>
      </w:r>
      <w:r>
        <w:rPr>
          <w:rFonts w:ascii="General definition of Common pe" w:hAnsi="General definition of Common pe"/>
          <w:b/>
        </w:rPr>
        <w:t>multiple RRC IEs for measurement gap configuration</w:t>
      </w:r>
      <w:r>
        <w:rPr>
          <w:rFonts w:ascii="General definition of Common pe" w:hAnsi="General definition of Common pe"/>
        </w:rPr>
        <w:t xml:space="preserve"> [during a common period of time]. Whether to introduce new IE(s) or duplicate the existing IE is left to RAN2.</w:t>
      </w:r>
    </w:p>
    <w:p w14:paraId="544DD94A" w14:textId="77777777" w:rsidR="004D3391" w:rsidRDefault="004D3391">
      <w:pPr>
        <w:rPr>
          <w:i/>
          <w:color w:val="0070C0"/>
          <w:lang w:eastAsia="zh-CN"/>
        </w:rPr>
      </w:pPr>
    </w:p>
    <w:p w14:paraId="4995D1EF" w14:textId="77777777" w:rsidR="004D3391" w:rsidRDefault="00AD0956">
      <w:pPr>
        <w:pStyle w:val="Heading3"/>
        <w:rPr>
          <w:sz w:val="24"/>
          <w:szCs w:val="16"/>
        </w:rPr>
      </w:pPr>
      <w:r>
        <w:rPr>
          <w:sz w:val="24"/>
          <w:szCs w:val="16"/>
        </w:rPr>
        <w:t>Sub-topic 2-2 Applicability and configurations</w:t>
      </w:r>
    </w:p>
    <w:p w14:paraId="13A3A6CD" w14:textId="77777777" w:rsidR="004D3391" w:rsidRDefault="00AD0956">
      <w:pPr>
        <w:pStyle w:val="Heading4"/>
        <w:rPr>
          <w:b/>
          <w:u w:val="single"/>
        </w:rPr>
      </w:pPr>
      <w:r>
        <w:rPr>
          <w:b/>
          <w:u w:val="single"/>
        </w:rPr>
        <w:t>Issue 2-1: Whether to introduce the association between measurement gap and dedicated use case(s)</w:t>
      </w:r>
    </w:p>
    <w:p w14:paraId="0842CC4F"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5A4B145"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MTK, Xiaomi, Apple, vivo, QC, ZTE, E///, OPPO, HW</w:t>
      </w:r>
    </w:p>
    <w:p w14:paraId="1A314AE2"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Yes</w:t>
      </w:r>
    </w:p>
    <w:p w14:paraId="70127705"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Nokia</w:t>
      </w:r>
    </w:p>
    <w:p w14:paraId="0F6D007E" w14:textId="77777777" w:rsidR="004D3391" w:rsidRDefault="00AD0956">
      <w:pPr>
        <w:pStyle w:val="ListParagraph"/>
        <w:numPr>
          <w:ilvl w:val="2"/>
          <w:numId w:val="14"/>
        </w:numPr>
        <w:spacing w:after="120"/>
        <w:ind w:firstLineChars="0"/>
        <w:jc w:val="both"/>
        <w:rPr>
          <w:rFonts w:eastAsia="SimSun"/>
          <w:szCs w:val="24"/>
          <w:lang w:eastAsia="zh-CN"/>
        </w:rPr>
      </w:pPr>
      <w:r>
        <w:rPr>
          <w:rFonts w:eastAsia="SimSun"/>
          <w:szCs w:val="24"/>
          <w:lang w:eastAsia="zh-CN"/>
        </w:rPr>
        <w:t xml:space="preserve">No. </w:t>
      </w:r>
      <w:r>
        <w:rPr>
          <w:rFonts w:ascii="General definition of Common pe" w:hAnsi="General definition of Common pe" w:cstheme="minorHAnsi"/>
        </w:rPr>
        <w:t>Within each configured concurrent MGP, the UE measures the RS(s) present within the MG. Configured MG can be used for measuring any measurement for which the UE need gap assistance.</w:t>
      </w:r>
    </w:p>
    <w:p w14:paraId="63B8970C"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B8786D2"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594BE980"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Moderator suggest to resolve this issue in this meeting. The conclusion of issue is the prerequisite of many other issues like overlapping, CSSF calculation. More discussions are welcomed in the 1</w:t>
      </w:r>
      <w:r>
        <w:rPr>
          <w:rFonts w:eastAsia="SimSun"/>
          <w:szCs w:val="24"/>
          <w:vertAlign w:val="superscript"/>
          <w:lang w:eastAsia="zh-CN"/>
        </w:rPr>
        <w:t>st</w:t>
      </w:r>
      <w:r>
        <w:rPr>
          <w:rFonts w:eastAsia="SimSun"/>
          <w:szCs w:val="24"/>
          <w:lang w:eastAsia="zh-CN"/>
        </w:rPr>
        <w:t xml:space="preserve"> round. Discuss it in GTW, if no consensus is achieved. </w:t>
      </w:r>
    </w:p>
    <w:p w14:paraId="5049AAB7" w14:textId="77777777" w:rsidR="004D3391" w:rsidRDefault="004D3391">
      <w:pPr>
        <w:rPr>
          <w:i/>
          <w:color w:val="0070C0"/>
          <w:lang w:eastAsia="zh-CN"/>
        </w:rPr>
      </w:pPr>
    </w:p>
    <w:p w14:paraId="352718CE" w14:textId="77777777" w:rsidR="004D3391" w:rsidRDefault="00AD0956">
      <w:pPr>
        <w:pStyle w:val="Heading4"/>
        <w:rPr>
          <w:b/>
          <w:u w:val="single"/>
        </w:rPr>
      </w:pPr>
      <w:r>
        <w:rPr>
          <w:b/>
          <w:u w:val="single"/>
        </w:rPr>
        <w:t>Issue 2-2: How measurement gap and dedicated use case are associated, if agreed in Issue 2-1.</w:t>
      </w:r>
    </w:p>
    <w:p w14:paraId="37EF6703"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 this issue is pending on the conclusion of Issue 2-1.</w:t>
      </w:r>
    </w:p>
    <w:p w14:paraId="764F9F33"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79B61CF"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Intel, Apple, [QC], NEC, HW</w:t>
      </w:r>
    </w:p>
    <w:p w14:paraId="4F042CD2"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lastRenderedPageBreak/>
        <w:t>For each MO, NW configure which MG is to be used (Option 2 in R4-2105856)</w:t>
      </w:r>
    </w:p>
    <w:p w14:paraId="6E386055"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[Apple], vivo, HW</w:t>
      </w:r>
    </w:p>
    <w:p w14:paraId="03D49A3D"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For each MG, NW configure which MO is to be measured (Option 3 in R4-2105856)</w:t>
      </w:r>
    </w:p>
    <w:p w14:paraId="0E2DC54B"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QC, OPPO, E///, MTK</w:t>
      </w:r>
    </w:p>
    <w:p w14:paraId="0CF68B64" w14:textId="77777777" w:rsidR="004D3391" w:rsidRDefault="00AD0956">
      <w:pPr>
        <w:pStyle w:val="ListParagraph"/>
        <w:numPr>
          <w:ilvl w:val="2"/>
          <w:numId w:val="14"/>
        </w:numPr>
        <w:spacing w:after="120"/>
        <w:ind w:firstLineChars="0"/>
        <w:jc w:val="both"/>
        <w:rPr>
          <w:rFonts w:eastAsia="SimSun"/>
          <w:szCs w:val="24"/>
          <w:lang w:eastAsia="zh-CN"/>
        </w:rPr>
      </w:pPr>
      <w:r>
        <w:rPr>
          <w:rFonts w:eastAsia="SimSun"/>
          <w:szCs w:val="24"/>
          <w:lang w:eastAsia="zh-CN"/>
        </w:rPr>
        <w:t>Not limited to the association between MO and MG, but also consider other use cases, e.g., different RS (SSB, CSI-RS, PRS, RSSI)</w:t>
      </w:r>
    </w:p>
    <w:p w14:paraId="694E3732"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CATT, HW</w:t>
      </w:r>
    </w:p>
    <w:p w14:paraId="78A85805" w14:textId="77777777" w:rsidR="004D3391" w:rsidRDefault="00AD0956">
      <w:pPr>
        <w:pStyle w:val="ListParagraph"/>
        <w:numPr>
          <w:ilvl w:val="2"/>
          <w:numId w:val="14"/>
        </w:numPr>
        <w:spacing w:after="120"/>
        <w:ind w:firstLineChars="0"/>
        <w:jc w:val="both"/>
        <w:rPr>
          <w:rFonts w:eastAsia="SimSun"/>
          <w:szCs w:val="24"/>
          <w:lang w:eastAsia="zh-CN"/>
        </w:rPr>
      </w:pPr>
      <w:r>
        <w:rPr>
          <w:rFonts w:eastAsia="SimSun"/>
          <w:szCs w:val="24"/>
          <w:lang w:eastAsia="zh-CN"/>
        </w:rPr>
        <w:t>Leave the detail association to RAN2</w:t>
      </w:r>
    </w:p>
    <w:p w14:paraId="6D45B65E"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6722C69"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according to the previous agreement on the use cases (page 5 of R4-2104096), it seems RAN4 should not just consider the association between MO and MG, but also to other RS. The suggestion is RAN4 only inform RAN2 on what use cases should be associated and let RAN2 to design how the association should implemented. </w:t>
      </w:r>
    </w:p>
    <w:p w14:paraId="051E8028" w14:textId="77777777" w:rsidR="004D3391" w:rsidRDefault="004D3391">
      <w:pPr>
        <w:rPr>
          <w:i/>
          <w:color w:val="0070C0"/>
          <w:lang w:eastAsia="zh-CN"/>
        </w:rPr>
      </w:pPr>
    </w:p>
    <w:p w14:paraId="7E2720FF" w14:textId="77777777" w:rsidR="004D3391" w:rsidRDefault="00AD0956">
      <w:pPr>
        <w:pStyle w:val="Heading4"/>
        <w:rPr>
          <w:b/>
          <w:u w:val="single"/>
        </w:rPr>
      </w:pPr>
      <w:r>
        <w:rPr>
          <w:b/>
          <w:u w:val="single"/>
        </w:rPr>
        <w:t>Issue 2-3: Whether to allow concurrent gap for only non-NR RAT measurement</w:t>
      </w:r>
    </w:p>
    <w:p w14:paraId="3E29C5C1"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3946556"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Xiaomi</w:t>
      </w:r>
    </w:p>
    <w:p w14:paraId="4F00877B"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Yes</w:t>
      </w:r>
    </w:p>
    <w:p w14:paraId="625A6175"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Apple, OPPO</w:t>
      </w:r>
    </w:p>
    <w:p w14:paraId="4059B54C"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No</w:t>
      </w:r>
      <w:r>
        <w:rPr>
          <w:rFonts w:eastAsia="SimSun"/>
          <w:szCs w:val="24"/>
          <w:lang w:eastAsia="zh-CN"/>
        </w:rPr>
        <w:t xml:space="preserve"> </w:t>
      </w:r>
    </w:p>
    <w:p w14:paraId="4C8CFEBF"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HW</w:t>
      </w:r>
    </w:p>
    <w:p w14:paraId="5815D2EE" w14:textId="77777777" w:rsidR="004D3391" w:rsidRDefault="00AD0956">
      <w:pPr>
        <w:pStyle w:val="ListParagraph"/>
        <w:numPr>
          <w:ilvl w:val="2"/>
          <w:numId w:val="14"/>
        </w:numPr>
        <w:spacing w:after="120"/>
        <w:ind w:firstLineChars="0"/>
        <w:jc w:val="both"/>
        <w:rPr>
          <w:rFonts w:eastAsia="SimSun"/>
          <w:szCs w:val="24"/>
          <w:lang w:eastAsia="zh-CN"/>
        </w:rPr>
      </w:pPr>
      <w:r>
        <w:rPr>
          <w:rFonts w:ascii="General definition of Common pe" w:hAnsi="General definition of Common pe" w:hint="eastAsia"/>
        </w:rPr>
        <w:t>Up</w:t>
      </w:r>
      <w:r>
        <w:rPr>
          <w:rFonts w:ascii="General definition of Common pe" w:hAnsi="General definition of Common pe"/>
        </w:rPr>
        <w:t xml:space="preserve"> to UE capability</w:t>
      </w:r>
    </w:p>
    <w:p w14:paraId="5849E3BA"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5B24CA9"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discussions are needed. </w:t>
      </w:r>
    </w:p>
    <w:p w14:paraId="4433AD10" w14:textId="77777777" w:rsidR="004D3391" w:rsidRDefault="004D3391">
      <w:pPr>
        <w:rPr>
          <w:i/>
          <w:color w:val="0070C0"/>
          <w:lang w:eastAsia="zh-CN"/>
        </w:rPr>
      </w:pPr>
    </w:p>
    <w:p w14:paraId="0D830519" w14:textId="77777777" w:rsidR="004D3391" w:rsidRDefault="00AD0956">
      <w:pPr>
        <w:pStyle w:val="Heading4"/>
        <w:jc w:val="both"/>
        <w:rPr>
          <w:b/>
          <w:u w:val="single"/>
        </w:rPr>
      </w:pPr>
      <w:r>
        <w:rPr>
          <w:b/>
          <w:u w:val="single"/>
        </w:rPr>
        <w:t xml:space="preserve">Issue 2-4: Whether to consider restriction on the </w:t>
      </w:r>
      <w:r>
        <w:rPr>
          <w:rFonts w:hint="eastAsia"/>
          <w:b/>
          <w:u w:val="single"/>
        </w:rPr>
        <w:t>r</w:t>
      </w:r>
      <w:r>
        <w:rPr>
          <w:b/>
          <w:u w:val="single"/>
        </w:rPr>
        <w:t xml:space="preserve">elation between the parameters of the parallel patterns (shorter and longer measurement period) </w:t>
      </w:r>
    </w:p>
    <w:p w14:paraId="76675217"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4C53D87"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w:t>
      </w:r>
    </w:p>
    <w:p w14:paraId="4DD669F0"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Yes</w:t>
      </w:r>
    </w:p>
    <w:p w14:paraId="35AB0CCE"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HW</w:t>
      </w:r>
    </w:p>
    <w:p w14:paraId="7E1714E5" w14:textId="77777777" w:rsidR="004D3391" w:rsidRDefault="00AD0956">
      <w:pPr>
        <w:pStyle w:val="ListParagraph"/>
        <w:numPr>
          <w:ilvl w:val="2"/>
          <w:numId w:val="14"/>
        </w:numPr>
        <w:spacing w:after="120"/>
        <w:ind w:firstLineChars="0"/>
        <w:jc w:val="both"/>
        <w:rPr>
          <w:rFonts w:eastAsia="SimSun"/>
          <w:szCs w:val="24"/>
          <w:lang w:eastAsia="zh-CN"/>
        </w:rPr>
      </w:pPr>
      <w:r>
        <w:rPr>
          <w:rFonts w:ascii="General definition of Common pe" w:hAnsi="General definition of Common pe"/>
        </w:rPr>
        <w:t>No</w:t>
      </w:r>
    </w:p>
    <w:p w14:paraId="5689A221"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91DBF73"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discussions are needed. </w:t>
      </w:r>
    </w:p>
    <w:p w14:paraId="05469B76" w14:textId="77777777" w:rsidR="004D3391" w:rsidRDefault="004D3391">
      <w:pPr>
        <w:rPr>
          <w:i/>
          <w:color w:val="0070C0"/>
          <w:lang w:eastAsia="zh-CN"/>
        </w:rPr>
      </w:pPr>
    </w:p>
    <w:p w14:paraId="00C6BAF0" w14:textId="77777777" w:rsidR="004D3391" w:rsidRDefault="00AD0956">
      <w:pPr>
        <w:pStyle w:val="Heading3"/>
        <w:rPr>
          <w:sz w:val="24"/>
          <w:szCs w:val="16"/>
        </w:rPr>
      </w:pPr>
      <w:r>
        <w:rPr>
          <w:sz w:val="24"/>
          <w:szCs w:val="16"/>
        </w:rPr>
        <w:lastRenderedPageBreak/>
        <w:t>Sub-topic 2-3 UE capability related issues</w:t>
      </w:r>
    </w:p>
    <w:p w14:paraId="62FE3E16" w14:textId="77777777" w:rsidR="004D3391" w:rsidRDefault="00AD0956">
      <w:pPr>
        <w:pStyle w:val="Heading4"/>
        <w:jc w:val="both"/>
        <w:rPr>
          <w:b/>
          <w:u w:val="single"/>
        </w:rPr>
      </w:pPr>
      <w:r>
        <w:rPr>
          <w:b/>
          <w:u w:val="single"/>
        </w:rPr>
        <w:t xml:space="preserve">Issue 3-1: Max number of supported concurrent gap when UE doesn’t support per-FR gap </w:t>
      </w:r>
    </w:p>
    <w:p w14:paraId="4EA0B4F9"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64B97BE"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MTK, Xiaomi, LGE, E///, OPPO, HW</w:t>
      </w:r>
    </w:p>
    <w:p w14:paraId="1D08FAFD"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2</w:t>
      </w:r>
    </w:p>
    <w:p w14:paraId="7C9180C4"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vivo, Nokia </w:t>
      </w:r>
    </w:p>
    <w:p w14:paraId="7505DCA1"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3</w:t>
      </w:r>
      <w:r>
        <w:rPr>
          <w:rFonts w:eastAsia="SimSun"/>
          <w:szCs w:val="24"/>
          <w:lang w:eastAsia="zh-CN"/>
        </w:rPr>
        <w:t xml:space="preserve"> </w:t>
      </w:r>
    </w:p>
    <w:p w14:paraId="7CEE0F62"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Intel, NEC  </w:t>
      </w:r>
    </w:p>
    <w:p w14:paraId="53D12F64" w14:textId="77777777" w:rsidR="004D3391" w:rsidRDefault="00AD0956">
      <w:pPr>
        <w:pStyle w:val="ListParagraph"/>
        <w:numPr>
          <w:ilvl w:val="2"/>
          <w:numId w:val="14"/>
        </w:numPr>
        <w:spacing w:after="120"/>
        <w:ind w:firstLineChars="0"/>
        <w:jc w:val="both"/>
        <w:rPr>
          <w:rFonts w:eastAsia="SimSun"/>
          <w:szCs w:val="24"/>
          <w:lang w:eastAsia="zh-CN"/>
        </w:rPr>
      </w:pPr>
      <w:r>
        <w:rPr>
          <w:rFonts w:eastAsia="SimSun"/>
          <w:szCs w:val="24"/>
          <w:lang w:eastAsia="zh-CN"/>
        </w:rPr>
        <w:t>Up to UE capability</w:t>
      </w:r>
    </w:p>
    <w:p w14:paraId="1B13F4DC"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7A5541E"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discussions are needed. </w:t>
      </w:r>
    </w:p>
    <w:p w14:paraId="4C98E594" w14:textId="77777777" w:rsidR="004D3391" w:rsidRDefault="004D3391">
      <w:pPr>
        <w:rPr>
          <w:i/>
          <w:color w:val="0070C0"/>
          <w:lang w:eastAsia="zh-CN"/>
        </w:rPr>
      </w:pPr>
    </w:p>
    <w:p w14:paraId="20AC4113" w14:textId="77777777" w:rsidR="004D3391" w:rsidRDefault="00AD0956">
      <w:pPr>
        <w:pStyle w:val="Heading4"/>
        <w:jc w:val="both"/>
        <w:rPr>
          <w:b/>
          <w:u w:val="single"/>
        </w:rPr>
      </w:pPr>
      <w:r>
        <w:rPr>
          <w:b/>
          <w:u w:val="single"/>
        </w:rPr>
        <w:t xml:space="preserve">Issue 3-2: Whether to allow network to fallback to per-UE gap when UE supports per-FR gap </w:t>
      </w:r>
    </w:p>
    <w:p w14:paraId="0B49355F"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2912B39"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MTK, Intel, CMCC, QC, NEC, E///, HW, Nokia</w:t>
      </w:r>
    </w:p>
    <w:p w14:paraId="6633D58A"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YES</w:t>
      </w:r>
    </w:p>
    <w:p w14:paraId="6D93F2EF"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Xioami   </w:t>
      </w:r>
    </w:p>
    <w:p w14:paraId="5FDBB8ED"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hint="eastAsia"/>
        </w:rPr>
        <w:t>No</w:t>
      </w:r>
      <w:r>
        <w:rPr>
          <w:rFonts w:ascii="General definition of Common pe" w:hAnsi="General definition of Common pe"/>
        </w:rPr>
        <w:t xml:space="preserve"> </w:t>
      </w:r>
      <w:r>
        <w:rPr>
          <w:rFonts w:eastAsia="SimSun"/>
          <w:szCs w:val="24"/>
          <w:lang w:eastAsia="zh-CN"/>
        </w:rPr>
        <w:t xml:space="preserve"> </w:t>
      </w:r>
    </w:p>
    <w:p w14:paraId="0B5250EA"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FF6DB4D"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Since this fallback is already allowed in Rel-15, suggest to keep this network configuration flexibility also for concurrent gap.</w:t>
      </w:r>
    </w:p>
    <w:p w14:paraId="6C47FEF3" w14:textId="77777777" w:rsidR="004D3391" w:rsidRDefault="004D3391">
      <w:pPr>
        <w:rPr>
          <w:i/>
          <w:color w:val="0070C0"/>
          <w:lang w:eastAsia="zh-CN"/>
        </w:rPr>
      </w:pPr>
    </w:p>
    <w:p w14:paraId="210C925C" w14:textId="77777777" w:rsidR="004D3391" w:rsidRDefault="00AD0956">
      <w:pPr>
        <w:pStyle w:val="Heading4"/>
        <w:jc w:val="both"/>
        <w:rPr>
          <w:b/>
          <w:u w:val="single"/>
        </w:rPr>
      </w:pPr>
      <w:r>
        <w:rPr>
          <w:b/>
          <w:u w:val="single"/>
        </w:rPr>
        <w:t xml:space="preserve">Issue 3-3: Whether to allow simultaneous configuring per-UE gap and per-FR gap when UE supports per-FR gap </w:t>
      </w:r>
    </w:p>
    <w:p w14:paraId="7A57A46B"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F4B8447" w14:textId="3595958F"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MTK, Intel, Xiaomi, CMCC, QC, NEC, E///, Nokia </w:t>
      </w:r>
    </w:p>
    <w:p w14:paraId="5F1E3E61"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YES</w:t>
      </w:r>
    </w:p>
    <w:p w14:paraId="264BFDFC"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CATT, Apple, LGE </w:t>
      </w:r>
    </w:p>
    <w:p w14:paraId="4C5B71DB"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hint="eastAsia"/>
        </w:rPr>
        <w:t>No</w:t>
      </w:r>
      <w:r>
        <w:rPr>
          <w:rFonts w:ascii="General definition of Common pe" w:hAnsi="General definition of Common pe"/>
        </w:rPr>
        <w:t xml:space="preserve"> </w:t>
      </w:r>
      <w:r>
        <w:rPr>
          <w:rFonts w:eastAsia="SimSun"/>
          <w:szCs w:val="24"/>
          <w:lang w:eastAsia="zh-CN"/>
        </w:rPr>
        <w:t xml:space="preserve"> </w:t>
      </w:r>
    </w:p>
    <w:p w14:paraId="6B2BB912"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767D191"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discussions are needed. </w:t>
      </w:r>
    </w:p>
    <w:p w14:paraId="34DF5C0D" w14:textId="77777777" w:rsidR="004D3391" w:rsidRDefault="004D3391">
      <w:pPr>
        <w:spacing w:after="120"/>
        <w:ind w:left="1296"/>
        <w:jc w:val="both"/>
        <w:rPr>
          <w:szCs w:val="24"/>
          <w:lang w:eastAsia="zh-CN"/>
        </w:rPr>
      </w:pPr>
    </w:p>
    <w:p w14:paraId="77DB3749" w14:textId="77777777" w:rsidR="004D3391" w:rsidRDefault="00AD0956">
      <w:pPr>
        <w:pStyle w:val="Heading4"/>
        <w:jc w:val="both"/>
        <w:rPr>
          <w:b/>
          <w:u w:val="single"/>
        </w:rPr>
      </w:pPr>
      <w:r>
        <w:rPr>
          <w:b/>
          <w:u w:val="single"/>
        </w:rPr>
        <w:lastRenderedPageBreak/>
        <w:t xml:space="preserve">Issue 3-4: Max number of supported concurrent per-FR gaps </w:t>
      </w:r>
      <w:r>
        <w:rPr>
          <w:b/>
          <w:highlight w:val="yellow"/>
          <w:u w:val="single"/>
        </w:rPr>
        <w:t>in a FR</w:t>
      </w:r>
      <w:r>
        <w:rPr>
          <w:b/>
          <w:u w:val="single"/>
        </w:rPr>
        <w:t xml:space="preserve"> when UE supports per-FR gap </w:t>
      </w:r>
    </w:p>
    <w:p w14:paraId="2FE4E02F"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Moderator: </w:t>
      </w:r>
    </w:p>
    <w:p w14:paraId="7A793DDE"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 Because whether per-UE cap can be configured for per-FR gap capable UE is still open (issue 3-3), let’s focus on per-FR gap case only.</w:t>
      </w:r>
    </w:p>
    <w:p w14:paraId="184762D7"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2) Because whether per-UE gap and per-FR gap can be simultaneously configured is still open (Issue 3-3), let’s focus on single gap type only</w:t>
      </w:r>
    </w:p>
    <w:p w14:paraId="05A788E2"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3) The discussion in 52-72GHz may change/extend or even add a new FR, but let’s focus on what we have in Rel-16 first.</w:t>
      </w:r>
    </w:p>
    <w:p w14:paraId="073AF11D"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B40A30C"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Xiaomi, LGE, E///, HW, Nokia</w:t>
      </w:r>
    </w:p>
    <w:p w14:paraId="79BC086E"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2</w:t>
      </w:r>
    </w:p>
    <w:p w14:paraId="3D9C5494"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Intel, NEC</w:t>
      </w:r>
    </w:p>
    <w:p w14:paraId="31658BE8"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Up to UE capability</w:t>
      </w:r>
    </w:p>
    <w:p w14:paraId="1FB50A77"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F5F4022"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discussions are needed. </w:t>
      </w:r>
    </w:p>
    <w:p w14:paraId="042C4E71" w14:textId="77777777" w:rsidR="004D3391" w:rsidRDefault="004D3391">
      <w:pPr>
        <w:spacing w:after="120"/>
        <w:ind w:left="1296"/>
        <w:jc w:val="both"/>
        <w:rPr>
          <w:szCs w:val="24"/>
          <w:lang w:eastAsia="zh-CN"/>
        </w:rPr>
      </w:pPr>
    </w:p>
    <w:p w14:paraId="32CA02B8" w14:textId="77777777" w:rsidR="004D3391" w:rsidRDefault="00AD0956">
      <w:pPr>
        <w:pStyle w:val="Heading4"/>
        <w:jc w:val="both"/>
        <w:rPr>
          <w:b/>
          <w:u w:val="single"/>
        </w:rPr>
      </w:pPr>
      <w:r>
        <w:rPr>
          <w:b/>
          <w:u w:val="single"/>
        </w:rPr>
        <w:t xml:space="preserve">Issue 3-5: Max number of supported concurrent per-FR gaps </w:t>
      </w:r>
      <w:r>
        <w:rPr>
          <w:b/>
          <w:highlight w:val="yellow"/>
          <w:u w:val="single"/>
        </w:rPr>
        <w:t>across all FRs</w:t>
      </w:r>
      <w:r>
        <w:rPr>
          <w:b/>
          <w:u w:val="single"/>
        </w:rPr>
        <w:t xml:space="preserve"> when UE supports per-FR gap </w:t>
      </w:r>
    </w:p>
    <w:p w14:paraId="0AD71321"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Moderator: </w:t>
      </w:r>
    </w:p>
    <w:p w14:paraId="78059AFF"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1) Because whether per-UE cap can be configured for per-FR gap capable UE is still open (issue 3-3), let’s focus on per-FR gap case only.</w:t>
      </w:r>
    </w:p>
    <w:p w14:paraId="0A1829D1"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2) Because whether per-UE gap and per-FR gap can be simultaneously configured is still open (Issue 3-3), let’s focus on single gap type only</w:t>
      </w:r>
    </w:p>
    <w:p w14:paraId="5C08F018"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3) The discussion in 52-72GHz may change/extend or even add a new FR, but let’s focus on what we have in Rel-16 first.</w:t>
      </w:r>
    </w:p>
    <w:p w14:paraId="5DEFB942"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0A3126F"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 OPPO, Xiaomi, E///, HW, Nokia</w:t>
      </w:r>
    </w:p>
    <w:p w14:paraId="1B071706"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 </w:t>
      </w:r>
      <w:r>
        <w:rPr>
          <w:rFonts w:ascii="General definition of Common pe" w:hAnsi="General definition of Common pe" w:hint="eastAsia"/>
        </w:rPr>
        <w:t>T</w:t>
      </w:r>
      <w:r>
        <w:rPr>
          <w:rFonts w:ascii="General definition of Common pe" w:hAnsi="General definition of Common pe"/>
        </w:rPr>
        <w:t>otal 3 across all FRs</w:t>
      </w:r>
    </w:p>
    <w:p w14:paraId="7A0B0DD4"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Intel, NEC</w:t>
      </w:r>
    </w:p>
    <w:p w14:paraId="151E7741"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  </w:t>
      </w:r>
      <w:r>
        <w:rPr>
          <w:rFonts w:eastAsia="SimSun"/>
          <w:szCs w:val="24"/>
          <w:lang w:eastAsia="zh-CN"/>
        </w:rPr>
        <w:t xml:space="preserve"> Up to UE capability</w:t>
      </w:r>
    </w:p>
    <w:p w14:paraId="4CD1A831"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p>
    <w:p w14:paraId="222E46C1"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Total 4 across all FRs</w:t>
      </w:r>
    </w:p>
    <w:p w14:paraId="645D239E" w14:textId="77777777" w:rsidR="004D3391" w:rsidRDefault="004D3391">
      <w:pPr>
        <w:spacing w:after="120"/>
        <w:rPr>
          <w:szCs w:val="24"/>
          <w:lang w:eastAsia="zh-CN"/>
        </w:rPr>
      </w:pPr>
    </w:p>
    <w:p w14:paraId="642C4581"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1734F4A"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discussions are needed. </w:t>
      </w:r>
    </w:p>
    <w:p w14:paraId="0FB5932A" w14:textId="77777777" w:rsidR="004D3391" w:rsidRDefault="004D3391">
      <w:pPr>
        <w:rPr>
          <w:i/>
          <w:color w:val="0070C0"/>
          <w:lang w:eastAsia="zh-CN"/>
        </w:rPr>
      </w:pPr>
    </w:p>
    <w:p w14:paraId="43DB7E76" w14:textId="77777777" w:rsidR="004D3391" w:rsidRDefault="00AD0956">
      <w:pPr>
        <w:pStyle w:val="Heading4"/>
        <w:jc w:val="both"/>
        <w:rPr>
          <w:b/>
          <w:u w:val="single"/>
        </w:rPr>
      </w:pPr>
      <w:r>
        <w:rPr>
          <w:b/>
          <w:u w:val="single"/>
        </w:rPr>
        <w:t>Issue 3-6: Supported combinations of gap patterns</w:t>
      </w:r>
    </w:p>
    <w:p w14:paraId="568F444A"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13BB967"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1: CATT, MTK, E///, Nokia </w:t>
      </w:r>
    </w:p>
    <w:p w14:paraId="7B447B2E"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UE shall support combinations of concurrent gaps comprising of any UE supported MGPs and no need to introduce applicability condition of allowable combinations  </w:t>
      </w:r>
    </w:p>
    <w:p w14:paraId="0D36A0F4"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Apple</w:t>
      </w:r>
    </w:p>
    <w:p w14:paraId="03C97342"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UE doesn’t need to support all combinations of concurrent gaps comprising of any UE supported MGPs. Applicability conditions that may limit the allowable combinations of MGs’ configurations need to be introduced, such as MGL overhead </w:t>
      </w:r>
      <w:r>
        <w:rPr>
          <w:rFonts w:eastAsia="SimSun"/>
          <w:szCs w:val="24"/>
          <w:lang w:eastAsia="zh-CN"/>
        </w:rPr>
        <w:t xml:space="preserve">  </w:t>
      </w:r>
    </w:p>
    <w:p w14:paraId="62574A72"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9CFDC58"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Can we agree first that </w:t>
      </w:r>
      <w:r>
        <w:rPr>
          <w:rFonts w:eastAsia="SimSun"/>
          <w:b/>
          <w:szCs w:val="24"/>
          <w:lang w:eastAsia="zh-CN"/>
        </w:rPr>
        <w:t>no separate UE capability is needed for the gap patterns supported for concurrent gap</w:t>
      </w:r>
      <w:r>
        <w:rPr>
          <w:rFonts w:eastAsia="SimSun"/>
          <w:szCs w:val="24"/>
          <w:lang w:eastAsia="zh-CN"/>
        </w:rPr>
        <w:t>? Then whether to add other restriction (e.g., due to gap overhead) can be discussed in a separate issue.</w:t>
      </w:r>
    </w:p>
    <w:p w14:paraId="4644E925" w14:textId="77777777" w:rsidR="004D3391" w:rsidRDefault="004D3391">
      <w:pPr>
        <w:spacing w:after="120"/>
        <w:jc w:val="both"/>
        <w:rPr>
          <w:szCs w:val="24"/>
          <w:lang w:eastAsia="zh-CN"/>
        </w:rPr>
      </w:pPr>
    </w:p>
    <w:p w14:paraId="5CB10DBA" w14:textId="77777777" w:rsidR="004D3391" w:rsidRDefault="00AD0956">
      <w:pPr>
        <w:pStyle w:val="Heading3"/>
        <w:rPr>
          <w:sz w:val="24"/>
          <w:szCs w:val="16"/>
        </w:rPr>
      </w:pPr>
      <w:r>
        <w:rPr>
          <w:sz w:val="24"/>
          <w:szCs w:val="16"/>
        </w:rPr>
        <w:t>Sub-topic 2-4 Overlapping issues</w:t>
      </w:r>
    </w:p>
    <w:p w14:paraId="0F6877E2" w14:textId="77777777" w:rsidR="004D3391" w:rsidRDefault="00AD0956">
      <w:pPr>
        <w:rPr>
          <w:lang w:val="sv-SE" w:eastAsia="zh-CN"/>
        </w:rPr>
      </w:pPr>
      <w:r>
        <w:rPr>
          <w:lang w:val="sv-SE" w:eastAsia="zh-CN"/>
        </w:rPr>
        <w:t>Moderator: according to the agreed WF R4-2105856, RAN4 will defined requirement for FNO. FFS other cases.</w:t>
      </w:r>
    </w:p>
    <w:p w14:paraId="35CBCE60" w14:textId="77777777" w:rsidR="004D3391" w:rsidRDefault="00AD0956">
      <w:pPr>
        <w:pStyle w:val="Heading4"/>
        <w:jc w:val="both"/>
        <w:rPr>
          <w:b/>
          <w:u w:val="single"/>
        </w:rPr>
      </w:pPr>
      <w:r>
        <w:rPr>
          <w:b/>
          <w:u w:val="single"/>
        </w:rPr>
        <w:t>Issue 4-1: Whether to define requirements for FO</w:t>
      </w:r>
    </w:p>
    <w:p w14:paraId="66B91855"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Fully-overlapped (FO): Every gap occasion of one MG is fully covered by every gap occasion of another MG with the same periodicity</w:t>
      </w:r>
    </w:p>
    <w:p w14:paraId="65E75E73" w14:textId="77777777" w:rsidR="004D3391" w:rsidRDefault="00AD0956">
      <w:pPr>
        <w:spacing w:after="120"/>
        <w:ind w:left="576"/>
        <w:rPr>
          <w:szCs w:val="24"/>
          <w:lang w:eastAsia="zh-CN"/>
        </w:rPr>
      </w:pPr>
      <w:r>
        <w:rPr>
          <w:noProof/>
          <w:lang w:val="en-US" w:eastAsia="zh-TW"/>
        </w:rPr>
        <w:drawing>
          <wp:inline distT="0" distB="0" distL="0" distR="0">
            <wp:extent cx="6122035" cy="4235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122035" cy="423980"/>
                    </a:xfrm>
                    <a:prstGeom prst="rect">
                      <a:avLst/>
                    </a:prstGeom>
                    <a:noFill/>
                    <a:ln>
                      <a:noFill/>
                    </a:ln>
                  </pic:spPr>
                </pic:pic>
              </a:graphicData>
            </a:graphic>
          </wp:inline>
        </w:drawing>
      </w:r>
    </w:p>
    <w:p w14:paraId="781F5F5B"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69A1061" w14:textId="394E428C"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CATT, CMCC, E///, HW, Nokia  </w:t>
      </w:r>
    </w:p>
    <w:p w14:paraId="3F734FDA"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 </w:t>
      </w:r>
      <w:r>
        <w:rPr>
          <w:rFonts w:ascii="General definition of Common pe" w:hAnsi="General definition of Common pe" w:hint="eastAsia"/>
        </w:rPr>
        <w:t>Yes</w:t>
      </w:r>
      <w:r>
        <w:rPr>
          <w:rFonts w:ascii="General definition of Common pe" w:hAnsi="General definition of Common pe"/>
        </w:rPr>
        <w:t xml:space="preserve">, with gap sharing rules </w:t>
      </w:r>
    </w:p>
    <w:p w14:paraId="45CB2647"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Malgun Gothic" w:hint="eastAsia"/>
          <w:szCs w:val="24"/>
          <w:lang w:eastAsia="ko-KR"/>
        </w:rPr>
        <w:t>Option 1a : LGE</w:t>
      </w:r>
    </w:p>
    <w:p w14:paraId="1D884198"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Malgun Gothic"/>
          <w:szCs w:val="24"/>
          <w:lang w:eastAsia="ko-KR"/>
        </w:rPr>
        <w:t>Yes, with priority rule</w:t>
      </w:r>
    </w:p>
    <w:p w14:paraId="0F4928DB"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MTK</w:t>
      </w:r>
    </w:p>
    <w:p w14:paraId="04B11BB9"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 No</w:t>
      </w:r>
      <w:r>
        <w:rPr>
          <w:rFonts w:eastAsia="SimSun"/>
          <w:szCs w:val="24"/>
          <w:lang w:eastAsia="zh-CN"/>
        </w:rPr>
        <w:t xml:space="preserve"> </w:t>
      </w:r>
    </w:p>
    <w:p w14:paraId="19814A99"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Intel, Xiaomi, Apple</w:t>
      </w:r>
    </w:p>
    <w:p w14:paraId="10178083"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 No in 1</w:t>
      </w:r>
      <w:r>
        <w:rPr>
          <w:rFonts w:ascii="General definition of Common pe" w:hAnsi="General definition of Common pe"/>
          <w:vertAlign w:val="superscript"/>
        </w:rPr>
        <w:t>st</w:t>
      </w:r>
      <w:r>
        <w:rPr>
          <w:rFonts w:ascii="General definition of Common pe" w:hAnsi="General definition of Common pe"/>
        </w:rPr>
        <w:t xml:space="preserve"> phase</w:t>
      </w:r>
    </w:p>
    <w:p w14:paraId="70A9EC84"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E3765E"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discussions are needed. </w:t>
      </w:r>
    </w:p>
    <w:p w14:paraId="4E40DC13" w14:textId="77777777" w:rsidR="004D3391" w:rsidRDefault="004D3391">
      <w:pPr>
        <w:rPr>
          <w:i/>
          <w:color w:val="0070C0"/>
          <w:lang w:eastAsia="zh-CN"/>
        </w:rPr>
      </w:pPr>
    </w:p>
    <w:p w14:paraId="29479C45" w14:textId="77777777" w:rsidR="004D3391" w:rsidRDefault="00AD0956">
      <w:pPr>
        <w:pStyle w:val="Heading4"/>
        <w:jc w:val="both"/>
        <w:rPr>
          <w:b/>
          <w:u w:val="single"/>
        </w:rPr>
      </w:pPr>
      <w:r>
        <w:rPr>
          <w:b/>
          <w:u w:val="single"/>
        </w:rPr>
        <w:t>Issue 4-2: Whether to define requirements for FPO</w:t>
      </w:r>
    </w:p>
    <w:p w14:paraId="3B42D4F7"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Fully-partial overlapped (FPO): Every gap occasion of one MG is partially overlapped by every gap occasion of another MG with the same periodicity</w:t>
      </w:r>
    </w:p>
    <w:p w14:paraId="0DF0CFAA" w14:textId="77777777" w:rsidR="004D3391" w:rsidRDefault="00AD0956">
      <w:pPr>
        <w:spacing w:after="120"/>
        <w:ind w:left="576"/>
        <w:rPr>
          <w:szCs w:val="24"/>
          <w:lang w:eastAsia="zh-CN"/>
        </w:rPr>
      </w:pPr>
      <w:r>
        <w:rPr>
          <w:noProof/>
          <w:lang w:val="en-US" w:eastAsia="zh-TW"/>
        </w:rPr>
        <w:drawing>
          <wp:inline distT="0" distB="0" distL="0" distR="0">
            <wp:extent cx="2797810" cy="42418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798353" cy="424800"/>
                    </a:xfrm>
                    <a:prstGeom prst="rect">
                      <a:avLst/>
                    </a:prstGeom>
                    <a:noFill/>
                    <a:ln>
                      <a:noFill/>
                    </a:ln>
                  </pic:spPr>
                </pic:pic>
              </a:graphicData>
            </a:graphic>
          </wp:inline>
        </w:drawing>
      </w:r>
    </w:p>
    <w:p w14:paraId="6A5B6E9E"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0AF96A3" w14:textId="7E71A211"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CATT, CMCC, E///, HW, Nokia  </w:t>
      </w:r>
    </w:p>
    <w:p w14:paraId="7B32D2FD"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lastRenderedPageBreak/>
        <w:t xml:space="preserve"> </w:t>
      </w:r>
      <w:r>
        <w:rPr>
          <w:rFonts w:ascii="General definition of Common pe" w:hAnsi="General definition of Common pe" w:hint="eastAsia"/>
        </w:rPr>
        <w:t>Yes</w:t>
      </w:r>
      <w:r>
        <w:rPr>
          <w:rFonts w:ascii="General definition of Common pe" w:hAnsi="General definition of Common pe"/>
        </w:rPr>
        <w:t xml:space="preserve">, with gap sharing rules </w:t>
      </w:r>
    </w:p>
    <w:p w14:paraId="67D523B3"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Malgun Gothic" w:hint="eastAsia"/>
          <w:szCs w:val="24"/>
          <w:lang w:eastAsia="ko-KR"/>
        </w:rPr>
        <w:t>Option 1a : LGE</w:t>
      </w:r>
    </w:p>
    <w:p w14:paraId="76C78A87"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eastAsia="Malgun Gothic"/>
          <w:szCs w:val="24"/>
          <w:lang w:eastAsia="ko-KR"/>
        </w:rPr>
        <w:t>Yes, with priority rule</w:t>
      </w:r>
    </w:p>
    <w:p w14:paraId="601A4A96"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MTK</w:t>
      </w:r>
    </w:p>
    <w:p w14:paraId="6BAC4BE9"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No</w:t>
      </w:r>
      <w:r>
        <w:rPr>
          <w:rFonts w:eastAsia="SimSun"/>
          <w:szCs w:val="24"/>
          <w:lang w:eastAsia="zh-CN"/>
        </w:rPr>
        <w:t xml:space="preserve"> </w:t>
      </w:r>
    </w:p>
    <w:p w14:paraId="4BE9074E"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Intel, Xiaomi, Apple</w:t>
      </w:r>
    </w:p>
    <w:p w14:paraId="45CA1746"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 No in 1</w:t>
      </w:r>
      <w:r>
        <w:rPr>
          <w:rFonts w:ascii="General definition of Common pe" w:hAnsi="General definition of Common pe"/>
          <w:vertAlign w:val="superscript"/>
        </w:rPr>
        <w:t>st</w:t>
      </w:r>
      <w:r>
        <w:rPr>
          <w:rFonts w:ascii="General definition of Common pe" w:hAnsi="General definition of Common pe"/>
        </w:rPr>
        <w:t xml:space="preserve"> phase</w:t>
      </w:r>
    </w:p>
    <w:p w14:paraId="74EBAD65"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067FB26"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discussions are needed. </w:t>
      </w:r>
    </w:p>
    <w:p w14:paraId="001A933C" w14:textId="77777777" w:rsidR="004D3391" w:rsidRDefault="004D3391">
      <w:pPr>
        <w:rPr>
          <w:i/>
          <w:color w:val="0070C0"/>
          <w:lang w:eastAsia="zh-CN"/>
        </w:rPr>
      </w:pPr>
    </w:p>
    <w:p w14:paraId="168F21A4" w14:textId="77777777" w:rsidR="004D3391" w:rsidRDefault="00AD0956">
      <w:pPr>
        <w:pStyle w:val="Heading4"/>
        <w:jc w:val="both"/>
        <w:rPr>
          <w:b/>
          <w:u w:val="single"/>
        </w:rPr>
      </w:pPr>
      <w:r>
        <w:rPr>
          <w:b/>
          <w:u w:val="single"/>
        </w:rPr>
        <w:t>Issue 4-3: Whether to define requirements for PFO</w:t>
      </w:r>
    </w:p>
    <w:p w14:paraId="0C0A56F1"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Partially-fully overlapped(PFO): Every gap occasion of one MG is fully covered by gap occasion of another MG with the different periodicity</w:t>
      </w:r>
    </w:p>
    <w:p w14:paraId="03B60C8A" w14:textId="77777777" w:rsidR="004D3391" w:rsidRDefault="00AD0956">
      <w:pPr>
        <w:spacing w:after="120"/>
        <w:ind w:left="568"/>
        <w:rPr>
          <w:szCs w:val="24"/>
          <w:lang w:eastAsia="zh-CN"/>
        </w:rPr>
      </w:pPr>
      <w:r>
        <w:rPr>
          <w:noProof/>
          <w:lang w:val="en-US" w:eastAsia="zh-TW"/>
        </w:rPr>
        <w:drawing>
          <wp:inline distT="0" distB="0" distL="0" distR="0">
            <wp:extent cx="2754630" cy="42418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755146" cy="424800"/>
                    </a:xfrm>
                    <a:prstGeom prst="rect">
                      <a:avLst/>
                    </a:prstGeom>
                    <a:noFill/>
                    <a:ln>
                      <a:noFill/>
                    </a:ln>
                  </pic:spPr>
                </pic:pic>
              </a:graphicData>
            </a:graphic>
          </wp:inline>
        </w:drawing>
      </w:r>
    </w:p>
    <w:p w14:paraId="7A0BBD83"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F724382" w14:textId="48FF418A"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MTK, CMCC, LGE, E///, HW, Nokia</w:t>
      </w:r>
    </w:p>
    <w:p w14:paraId="4D949417"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hint="eastAsia"/>
        </w:rPr>
        <w:t>Yes</w:t>
      </w:r>
      <w:r>
        <w:rPr>
          <w:rFonts w:ascii="General definition of Common pe" w:hAnsi="General definition of Common pe"/>
        </w:rPr>
        <w:t xml:space="preserve">, with priority rule  </w:t>
      </w:r>
    </w:p>
    <w:p w14:paraId="5802033B"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6042D635"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No </w:t>
      </w:r>
    </w:p>
    <w:p w14:paraId="7F209F0B"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Intel, Xiaomi, Apple</w:t>
      </w:r>
    </w:p>
    <w:p w14:paraId="21826980"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 No in 1</w:t>
      </w:r>
      <w:r>
        <w:rPr>
          <w:rFonts w:ascii="General definition of Common pe" w:hAnsi="General definition of Common pe"/>
          <w:vertAlign w:val="superscript"/>
        </w:rPr>
        <w:t>st</w:t>
      </w:r>
      <w:r>
        <w:rPr>
          <w:rFonts w:ascii="General definition of Common pe" w:hAnsi="General definition of Common pe"/>
        </w:rPr>
        <w:t xml:space="preserve"> phase</w:t>
      </w:r>
    </w:p>
    <w:p w14:paraId="23161AC2"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20D545A"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discussions are needed. </w:t>
      </w:r>
    </w:p>
    <w:p w14:paraId="7469CC4C" w14:textId="77777777" w:rsidR="004D3391" w:rsidRDefault="004D3391">
      <w:pPr>
        <w:rPr>
          <w:i/>
          <w:color w:val="0070C0"/>
          <w:lang w:eastAsia="zh-CN"/>
        </w:rPr>
      </w:pPr>
    </w:p>
    <w:p w14:paraId="19CF6404" w14:textId="77777777" w:rsidR="004D3391" w:rsidRDefault="00AD0956">
      <w:pPr>
        <w:pStyle w:val="Heading4"/>
        <w:jc w:val="both"/>
        <w:rPr>
          <w:b/>
          <w:u w:val="single"/>
        </w:rPr>
      </w:pPr>
      <w:r>
        <w:rPr>
          <w:b/>
          <w:u w:val="single"/>
        </w:rPr>
        <w:t>Issue 4-4: Whether to define requirements for PPO</w:t>
      </w:r>
    </w:p>
    <w:p w14:paraId="443CB037"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Partially-fully overlapped(PFO): Every gap occasion of one MG is fully covered by gap occasion of another MG with the different periodicity</w:t>
      </w:r>
    </w:p>
    <w:p w14:paraId="674101C0" w14:textId="77777777" w:rsidR="004D3391" w:rsidRDefault="00AD0956">
      <w:pPr>
        <w:spacing w:after="120"/>
        <w:ind w:left="568"/>
        <w:rPr>
          <w:szCs w:val="24"/>
          <w:lang w:eastAsia="zh-CN"/>
        </w:rPr>
      </w:pPr>
      <w:r>
        <w:rPr>
          <w:noProof/>
          <w:szCs w:val="24"/>
          <w:lang w:val="en-US" w:eastAsia="zh-TW"/>
        </w:rPr>
        <w:drawing>
          <wp:inline distT="0" distB="0" distL="0" distR="0">
            <wp:extent cx="2741295" cy="424180"/>
            <wp:effectExtent l="0" t="0" r="190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741344" cy="424800"/>
                    </a:xfrm>
                    <a:prstGeom prst="rect">
                      <a:avLst/>
                    </a:prstGeom>
                    <a:noFill/>
                  </pic:spPr>
                </pic:pic>
              </a:graphicData>
            </a:graphic>
          </wp:inline>
        </w:drawing>
      </w:r>
    </w:p>
    <w:p w14:paraId="43ECFF70"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610399C" w14:textId="320ADF0E"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MTK, CMCC, LGE, E///, HW, Nokia</w:t>
      </w:r>
    </w:p>
    <w:p w14:paraId="677F1247"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hint="eastAsia"/>
        </w:rPr>
        <w:t>Yes</w:t>
      </w:r>
      <w:r>
        <w:rPr>
          <w:rFonts w:ascii="General definition of Common pe" w:hAnsi="General definition of Common pe"/>
        </w:rPr>
        <w:t xml:space="preserve">, with priority rule  </w:t>
      </w:r>
    </w:p>
    <w:p w14:paraId="10ED0A55"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p>
    <w:p w14:paraId="70B21EDD"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No</w:t>
      </w:r>
      <w:r>
        <w:rPr>
          <w:rFonts w:eastAsia="SimSun"/>
          <w:szCs w:val="24"/>
          <w:lang w:eastAsia="zh-CN"/>
        </w:rPr>
        <w:t xml:space="preserve"> </w:t>
      </w:r>
    </w:p>
    <w:p w14:paraId="7C570921"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Intel, Xiaomi, Apple</w:t>
      </w:r>
    </w:p>
    <w:p w14:paraId="32063924"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 No in 1</w:t>
      </w:r>
      <w:r>
        <w:rPr>
          <w:rFonts w:ascii="General definition of Common pe" w:hAnsi="General definition of Common pe"/>
          <w:vertAlign w:val="superscript"/>
        </w:rPr>
        <w:t>st</w:t>
      </w:r>
      <w:r>
        <w:rPr>
          <w:rFonts w:ascii="General definition of Common pe" w:hAnsi="General definition of Common pe"/>
        </w:rPr>
        <w:t xml:space="preserve"> phase</w:t>
      </w:r>
    </w:p>
    <w:p w14:paraId="33CAE130"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092DB061"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discussions are needed. </w:t>
      </w:r>
    </w:p>
    <w:p w14:paraId="38D426B8" w14:textId="77777777" w:rsidR="004D3391" w:rsidRDefault="004D3391">
      <w:pPr>
        <w:rPr>
          <w:i/>
          <w:color w:val="0070C0"/>
          <w:lang w:eastAsia="zh-CN"/>
        </w:rPr>
      </w:pPr>
    </w:p>
    <w:p w14:paraId="3DDE4480" w14:textId="77777777" w:rsidR="004D3391" w:rsidRDefault="00AD0956">
      <w:pPr>
        <w:pStyle w:val="Heading4"/>
        <w:rPr>
          <w:b/>
          <w:u w:val="single"/>
        </w:rPr>
      </w:pPr>
      <w:r>
        <w:rPr>
          <w:b/>
          <w:u w:val="single"/>
        </w:rPr>
        <w:t>Issue 4-5: Whether to define gap cancel rules for fully non-overlapped (FNO) scenario</w:t>
      </w:r>
    </w:p>
    <w:p w14:paraId="12F6AC4F"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C3D02F5"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w:t>
      </w:r>
    </w:p>
    <w:p w14:paraId="6BA72394" w14:textId="77777777" w:rsidR="004D3391" w:rsidRDefault="00AD0956">
      <w:pPr>
        <w:pStyle w:val="ListParagraph"/>
        <w:numPr>
          <w:ilvl w:val="2"/>
          <w:numId w:val="14"/>
        </w:numPr>
        <w:spacing w:after="120"/>
        <w:ind w:firstLineChars="0"/>
        <w:rPr>
          <w:rFonts w:ascii="General definition of Common pe" w:hAnsi="General definition of Common pe" w:hint="eastAsia"/>
        </w:rPr>
      </w:pPr>
      <w:r>
        <w:rPr>
          <w:rFonts w:ascii="General definition of Common pe" w:hAnsi="General definition of Common pe" w:hint="eastAsia"/>
        </w:rPr>
        <w:t>Yes</w:t>
      </w:r>
      <w:r>
        <w:rPr>
          <w:rFonts w:ascii="General definition of Common pe" w:hAnsi="General definition of Common pe"/>
        </w:rPr>
        <w:t>, at least considering the following aspects:</w:t>
      </w:r>
    </w:p>
    <w:p w14:paraId="060CD5E9" w14:textId="77777777" w:rsidR="004D3391" w:rsidRDefault="00AD0956">
      <w:pPr>
        <w:pStyle w:val="ListParagraph"/>
        <w:numPr>
          <w:ilvl w:val="3"/>
          <w:numId w:val="14"/>
        </w:numPr>
        <w:spacing w:after="120"/>
        <w:ind w:firstLineChars="0"/>
        <w:rPr>
          <w:rFonts w:ascii="General definition of Common pe" w:hAnsi="General definition of Common pe" w:hint="eastAsia"/>
        </w:rPr>
      </w:pPr>
      <w:r>
        <w:rPr>
          <w:rFonts w:ascii="General definition of Common pe" w:hAnsi="General definition of Common pe"/>
        </w:rPr>
        <w:t>Type of service, such as low latency service</w:t>
      </w:r>
    </w:p>
    <w:p w14:paraId="357709E9" w14:textId="77777777" w:rsidR="004D3391" w:rsidRDefault="00AD0956">
      <w:pPr>
        <w:pStyle w:val="ListParagraph"/>
        <w:numPr>
          <w:ilvl w:val="3"/>
          <w:numId w:val="14"/>
        </w:numPr>
        <w:spacing w:after="120"/>
        <w:ind w:firstLineChars="0"/>
        <w:rPr>
          <w:rFonts w:ascii="General definition of Common pe" w:hAnsi="General definition of Common pe" w:hint="eastAsia"/>
        </w:rPr>
      </w:pPr>
      <w:r>
        <w:rPr>
          <w:rFonts w:ascii="General definition of Common pe" w:hAnsi="General definition of Common pe"/>
        </w:rPr>
        <w:t>HARQ feedback (K0, K1, K2)</w:t>
      </w:r>
    </w:p>
    <w:p w14:paraId="32C40750" w14:textId="77777777" w:rsidR="004D3391" w:rsidRDefault="00AD0956">
      <w:pPr>
        <w:pStyle w:val="ListParagraph"/>
        <w:numPr>
          <w:ilvl w:val="3"/>
          <w:numId w:val="14"/>
        </w:numPr>
        <w:spacing w:after="120"/>
        <w:ind w:firstLineChars="0"/>
        <w:rPr>
          <w:rFonts w:ascii="General definition of Common pe" w:hAnsi="General definition of Common pe" w:hint="eastAsia"/>
        </w:rPr>
      </w:pPr>
      <w:r>
        <w:rPr>
          <w:rFonts w:ascii="General definition of Common pe" w:hAnsi="General definition of Common pe"/>
        </w:rPr>
        <w:t>The distance between two gap occasions</w:t>
      </w:r>
    </w:p>
    <w:p w14:paraId="25594F79"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E4A8C67"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More discussions are needed. </w:t>
      </w:r>
    </w:p>
    <w:p w14:paraId="3CF93524" w14:textId="77777777" w:rsidR="004D3391" w:rsidRDefault="004D3391">
      <w:pPr>
        <w:rPr>
          <w:i/>
          <w:color w:val="0070C0"/>
          <w:lang w:eastAsia="zh-CN"/>
        </w:rPr>
      </w:pPr>
    </w:p>
    <w:p w14:paraId="3F788B4E" w14:textId="77777777" w:rsidR="004D3391" w:rsidRDefault="004D3391">
      <w:pPr>
        <w:rPr>
          <w:i/>
          <w:color w:val="0070C0"/>
          <w:lang w:eastAsia="zh-CN"/>
        </w:rPr>
      </w:pPr>
    </w:p>
    <w:p w14:paraId="0E851864" w14:textId="77777777" w:rsidR="004D3391" w:rsidRDefault="00AD0956">
      <w:pPr>
        <w:pStyle w:val="Heading4"/>
        <w:rPr>
          <w:b/>
          <w:u w:val="single"/>
        </w:rPr>
      </w:pPr>
      <w:r>
        <w:rPr>
          <w:b/>
          <w:u w:val="single"/>
        </w:rPr>
        <w:t>Issue 4-6: Detail rules for colliding gap occasions, if agreed in Issue 4-1, 4-2, 4-3 or 4-4.</w:t>
      </w:r>
    </w:p>
    <w:p w14:paraId="23055AC5"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F77F203"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E///</w:t>
      </w:r>
    </w:p>
    <w:p w14:paraId="578C2AA4" w14:textId="77777777" w:rsidR="004D3391" w:rsidRDefault="00AD0956">
      <w:pPr>
        <w:pStyle w:val="ListParagraph"/>
        <w:numPr>
          <w:ilvl w:val="2"/>
          <w:numId w:val="14"/>
        </w:numPr>
        <w:spacing w:after="120"/>
        <w:ind w:firstLineChars="0"/>
        <w:rPr>
          <w:rFonts w:ascii="General definition of Common pe" w:hAnsi="General definition of Common pe" w:hint="eastAsia"/>
        </w:rPr>
      </w:pPr>
      <w:r>
        <w:rPr>
          <w:rFonts w:ascii="General definition of Common pe" w:hAnsi="General definition of Common pe"/>
        </w:rPr>
        <w:t>Gap sharing: A factor for gap sharing percentage as defined in Rel-15, e.g., given 50% gap sharing, the measurement w.r.t. one gap will share roughly 50% of the time, while the other gap share the remaining, when 2 concurrent gap is configured.</w:t>
      </w:r>
    </w:p>
    <w:p w14:paraId="374CAF58"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CATT, MTK, E///</w:t>
      </w:r>
    </w:p>
    <w:p w14:paraId="13EF8DAD" w14:textId="77777777" w:rsidR="004D3391" w:rsidRDefault="00AD0956">
      <w:pPr>
        <w:pStyle w:val="ListParagraph"/>
        <w:numPr>
          <w:ilvl w:val="2"/>
          <w:numId w:val="14"/>
        </w:numPr>
        <w:spacing w:after="120"/>
        <w:ind w:firstLineChars="0"/>
        <w:rPr>
          <w:rFonts w:ascii="General definition of Common pe" w:hAnsi="General definition of Common pe" w:hint="eastAsia"/>
        </w:rPr>
      </w:pPr>
      <w:r>
        <w:rPr>
          <w:rFonts w:ascii="General definition of Common pe" w:hAnsi="General definition of Common pe"/>
        </w:rPr>
        <w:t>Priority: UE will only do the measurement w.r.t. the gap with higher priority all the time.</w:t>
      </w:r>
    </w:p>
    <w:p w14:paraId="681ADCFE"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99CF07C"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w:t>
      </w:r>
    </w:p>
    <w:p w14:paraId="44C2BAAF" w14:textId="77777777" w:rsidR="004D3391" w:rsidRDefault="00AD0956">
      <w:pPr>
        <w:pStyle w:val="ListParagraph"/>
        <w:numPr>
          <w:ilvl w:val="2"/>
          <w:numId w:val="14"/>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Note that if RAN4 allows more than 2 gaps per UE or per FR, how to deal with the colliding gap occasions may become rather complicated.</w:t>
      </w:r>
    </w:p>
    <w:p w14:paraId="7D80AC27" w14:textId="77777777" w:rsidR="004D3391" w:rsidRDefault="00AD0956">
      <w:pPr>
        <w:pStyle w:val="ListParagraph"/>
        <w:numPr>
          <w:ilvl w:val="2"/>
          <w:numId w:val="14"/>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Different rules may be considered for different overlapping scenarios.</w:t>
      </w:r>
    </w:p>
    <w:p w14:paraId="4C59598A" w14:textId="77777777" w:rsidR="004D3391" w:rsidRDefault="004D3391">
      <w:pPr>
        <w:rPr>
          <w:i/>
          <w:color w:val="0070C0"/>
          <w:lang w:eastAsia="zh-CN"/>
        </w:rPr>
      </w:pPr>
    </w:p>
    <w:p w14:paraId="1ACCE943" w14:textId="77777777" w:rsidR="004D3391" w:rsidRDefault="00AD0956">
      <w:pPr>
        <w:pStyle w:val="Heading3"/>
        <w:rPr>
          <w:sz w:val="24"/>
          <w:szCs w:val="24"/>
        </w:rPr>
      </w:pPr>
      <w:r>
        <w:rPr>
          <w:sz w:val="24"/>
          <w:szCs w:val="24"/>
        </w:rPr>
        <w:t>Sub-topic 2-5 Overhead</w:t>
      </w:r>
    </w:p>
    <w:p w14:paraId="421D78EB" w14:textId="77777777" w:rsidR="004D3391" w:rsidRDefault="00AD0956">
      <w:pPr>
        <w:pStyle w:val="Heading4"/>
        <w:rPr>
          <w:b/>
          <w:u w:val="single"/>
        </w:rPr>
      </w:pPr>
      <w:r>
        <w:rPr>
          <w:b/>
          <w:u w:val="single"/>
        </w:rPr>
        <w:t>Issue 5-1: Whether to define an overhead cap for concurrent gap</w:t>
      </w:r>
    </w:p>
    <w:p w14:paraId="7FB4B771"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2EE75B7"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 Intel, vivo, LGE, NEC</w:t>
      </w:r>
    </w:p>
    <w:p w14:paraId="2126DD80" w14:textId="77777777" w:rsidR="004D3391" w:rsidRDefault="00AD0956">
      <w:pPr>
        <w:pStyle w:val="ListParagraph"/>
        <w:numPr>
          <w:ilvl w:val="2"/>
          <w:numId w:val="14"/>
        </w:numPr>
        <w:spacing w:after="120"/>
        <w:ind w:firstLineChars="0"/>
        <w:rPr>
          <w:rFonts w:ascii="General definition of Common pe" w:hAnsi="General definition of Common pe" w:hint="eastAsia"/>
        </w:rPr>
      </w:pPr>
      <w:r>
        <w:rPr>
          <w:rFonts w:ascii="General definition of Common pe" w:hAnsi="General definition of Common pe"/>
        </w:rPr>
        <w:t>Yes</w:t>
      </w:r>
    </w:p>
    <w:p w14:paraId="6B0C402E"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CATT, E///, HW. Nokia  </w:t>
      </w:r>
    </w:p>
    <w:p w14:paraId="500705E4" w14:textId="77777777" w:rsidR="004D3391" w:rsidRDefault="00AD0956">
      <w:pPr>
        <w:pStyle w:val="ListParagraph"/>
        <w:numPr>
          <w:ilvl w:val="2"/>
          <w:numId w:val="14"/>
        </w:numPr>
        <w:spacing w:after="120"/>
        <w:ind w:firstLineChars="0"/>
        <w:rPr>
          <w:rFonts w:ascii="General definition of Common pe" w:hAnsi="General definition of Common pe" w:hint="eastAsia"/>
        </w:rPr>
      </w:pPr>
      <w:r>
        <w:rPr>
          <w:rFonts w:ascii="General definition of Common pe" w:hAnsi="General definition of Common pe"/>
        </w:rPr>
        <w:t>No</w:t>
      </w:r>
    </w:p>
    <w:p w14:paraId="3879EC4C"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386AEBBD"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Moderator: More discussions are needed. </w:t>
      </w:r>
    </w:p>
    <w:p w14:paraId="78E27A1D" w14:textId="77777777" w:rsidR="004D3391" w:rsidRDefault="004D3391">
      <w:pPr>
        <w:rPr>
          <w:i/>
          <w:color w:val="0070C0"/>
          <w:lang w:eastAsia="zh-CN"/>
        </w:rPr>
      </w:pPr>
    </w:p>
    <w:p w14:paraId="23739D2D" w14:textId="77777777" w:rsidR="004D3391" w:rsidRDefault="00AD0956">
      <w:pPr>
        <w:pStyle w:val="Heading4"/>
        <w:rPr>
          <w:b/>
          <w:u w:val="single"/>
        </w:rPr>
      </w:pPr>
      <w:r>
        <w:rPr>
          <w:b/>
          <w:u w:val="single"/>
        </w:rPr>
        <w:t>Issue 5-2: How to define an overhead cap for concurrent gap, if agreed in Issue 5-1</w:t>
      </w:r>
    </w:p>
    <w:p w14:paraId="25619DE4"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Moderator: the discussion of this issue is pending on the conclusion of Issue 5-1.</w:t>
      </w:r>
    </w:p>
    <w:p w14:paraId="2CF305CD"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2325860"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vivo</w:t>
      </w:r>
    </w:p>
    <w:p w14:paraId="6075189D" w14:textId="77777777" w:rsidR="004D3391" w:rsidRDefault="00AD0956">
      <w:pPr>
        <w:pStyle w:val="ListParagraph"/>
        <w:numPr>
          <w:ilvl w:val="2"/>
          <w:numId w:val="14"/>
        </w:numPr>
        <w:spacing w:after="120"/>
        <w:ind w:firstLineChars="0"/>
        <w:rPr>
          <w:rFonts w:ascii="General definition of Common pe" w:hAnsi="General definition of Common pe" w:hint="eastAsia"/>
        </w:rPr>
      </w:pPr>
      <w:r>
        <w:rPr>
          <w:rFonts w:ascii="General definition of Common pe" w:hAnsi="General definition of Common pe"/>
        </w:rPr>
        <w:t>Based on UE capabilities</w:t>
      </w:r>
    </w:p>
    <w:p w14:paraId="073E32A8" w14:textId="77777777" w:rsidR="004D3391" w:rsidRDefault="00AD0956">
      <w:pPr>
        <w:pStyle w:val="ListParagraph"/>
        <w:numPr>
          <w:ilvl w:val="2"/>
          <w:numId w:val="14"/>
        </w:numPr>
        <w:spacing w:after="120"/>
        <w:ind w:firstLineChars="0"/>
        <w:rPr>
          <w:rFonts w:ascii="General definition of Common pe" w:hAnsi="General definition of Common pe" w:hint="eastAsia"/>
        </w:rPr>
      </w:pPr>
      <w:r>
        <w:rPr>
          <w:rFonts w:ascii="General definition of Common pe" w:hAnsi="General definition of Common pe"/>
        </w:rPr>
        <w:t xml:space="preserve">When MGs are fully nonoverlapping, not matter the offsets between individual gap patterns among a concurrent MG configuration, the overhead ratio can be calculated as: (total MGL length within X)/X, where X is the least common multiple among all MGRPs within a concurrent and multiple MG configuration. </w:t>
      </w:r>
    </w:p>
    <w:p w14:paraId="782A058F" w14:textId="77777777" w:rsidR="004D3391" w:rsidRDefault="00AD0956">
      <w:pPr>
        <w:pStyle w:val="ListParagraph"/>
        <w:numPr>
          <w:ilvl w:val="2"/>
          <w:numId w:val="14"/>
        </w:numPr>
        <w:spacing w:after="120"/>
        <w:ind w:firstLineChars="0"/>
        <w:rPr>
          <w:rFonts w:ascii="General definition of Common pe" w:hAnsi="General definition of Common pe" w:hint="eastAsia"/>
        </w:rPr>
      </w:pPr>
      <w:r>
        <w:rPr>
          <w:rFonts w:ascii="General definition of Common pe" w:hAnsi="General definition of Common pe"/>
        </w:rPr>
        <w:t>When MGs are overlapping, not matter the offsets between individual gap patterns among a concurrent MG configuration, the overhead ratio can be calculated as: [(total MGL length – total overlapping period) within X]/X, where X is the least common multiple among all MGRPs within a concurrent and multiple MG configuration.</w:t>
      </w:r>
    </w:p>
    <w:p w14:paraId="7F24376E"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LGE</w:t>
      </w:r>
    </w:p>
    <w:p w14:paraId="2B6F7A29" w14:textId="77777777" w:rsidR="004D3391" w:rsidRDefault="007913CA">
      <w:pPr>
        <w:pStyle w:val="BodyText"/>
        <w:numPr>
          <w:ilvl w:val="2"/>
          <w:numId w:val="14"/>
        </w:numPr>
        <w:spacing w:after="120"/>
        <w:rPr>
          <w:rFonts w:ascii="General definition of Common pe" w:eastAsia="Batang" w:hAnsi="General definition of Common pe" w:hint="eastAsia"/>
          <w:lang w:eastAsia="ko-KR"/>
        </w:rPr>
      </w:pPr>
      <m:oMath>
        <m:f>
          <m:fPr>
            <m:ctrlPr>
              <w:rPr>
                <w:rFonts w:ascii="Cambria Math" w:eastAsia="Batang" w:hAnsi="Cambria Math"/>
                <w:i/>
                <w:lang w:eastAsia="ko-KR"/>
              </w:rPr>
            </m:ctrlPr>
          </m:fPr>
          <m:num>
            <m:nary>
              <m:naryPr>
                <m:chr m:val="∑"/>
                <m:limLoc m:val="undOvr"/>
                <m:ctrlPr>
                  <w:rPr>
                    <w:rFonts w:ascii="Cambria Math" w:eastAsia="Batang" w:hAnsi="Cambria Math"/>
                    <w:lang w:eastAsia="ko-KR"/>
                  </w:rPr>
                </m:ctrlPr>
              </m:naryPr>
              <m:sub>
                <m:r>
                  <w:rPr>
                    <w:rFonts w:ascii="Cambria Math" w:eastAsia="Batang" w:hAnsi="Cambria Math"/>
                    <w:lang w:eastAsia="ko-KR"/>
                  </w:rPr>
                  <m:t>m=1</m:t>
                </m:r>
              </m:sub>
              <m:sup>
                <m:r>
                  <w:rPr>
                    <w:rFonts w:ascii="Cambria Math" w:eastAsia="Batang" w:hAnsi="Cambria Math"/>
                    <w:lang w:eastAsia="ko-KR"/>
                  </w:rPr>
                  <m:t>N</m:t>
                </m:r>
              </m:sup>
              <m:e>
                <m:d>
                  <m:dPr>
                    <m:ctrlPr>
                      <w:rPr>
                        <w:rFonts w:ascii="Cambria Math" w:eastAsia="Batang" w:hAnsi="Cambria Math"/>
                        <w:i/>
                        <w:lang w:eastAsia="ko-KR"/>
                      </w:rPr>
                    </m:ctrlPr>
                  </m:dPr>
                  <m:e>
                    <m:f>
                      <m:fPr>
                        <m:ctrlPr>
                          <w:rPr>
                            <w:rFonts w:ascii="Cambria Math" w:eastAsia="Batang" w:hAnsi="Cambria Math"/>
                            <w:i/>
                            <w:lang w:eastAsia="ko-KR"/>
                          </w:rPr>
                        </m:ctrlPr>
                      </m:fPr>
                      <m:num>
                        <m:sSub>
                          <m:sSubPr>
                            <m:ctrlPr>
                              <w:rPr>
                                <w:rFonts w:ascii="Cambria Math" w:eastAsia="Batang" w:hAnsi="Cambria Math"/>
                                <w:i/>
                                <w:lang w:eastAsia="ko-KR"/>
                              </w:rPr>
                            </m:ctrlPr>
                          </m:sSubPr>
                          <m:e>
                            <m:r>
                              <w:rPr>
                                <w:rFonts w:ascii="Cambria Math" w:eastAsia="Batang" w:hAnsi="Cambria Math"/>
                                <w:lang w:eastAsia="ko-KR"/>
                              </w:rPr>
                              <m:t>MGL</m:t>
                            </m:r>
                          </m:e>
                          <m:sub>
                            <m:r>
                              <w:rPr>
                                <w:rFonts w:ascii="Cambria Math" w:eastAsia="Batang" w:hAnsi="Cambria Math"/>
                                <w:lang w:eastAsia="ko-KR"/>
                              </w:rPr>
                              <m:t>m</m:t>
                            </m:r>
                          </m:sub>
                        </m:sSub>
                      </m:num>
                      <m:den>
                        <m:sSub>
                          <m:sSubPr>
                            <m:ctrlPr>
                              <w:rPr>
                                <w:rFonts w:ascii="Cambria Math" w:eastAsia="Batang" w:hAnsi="Cambria Math"/>
                                <w:i/>
                                <w:lang w:eastAsia="ko-KR"/>
                              </w:rPr>
                            </m:ctrlPr>
                          </m:sSubPr>
                          <m:e>
                            <m:r>
                              <w:rPr>
                                <w:rFonts w:ascii="Cambria Math" w:eastAsia="Batang" w:hAnsi="Cambria Math"/>
                                <w:lang w:eastAsia="ko-KR"/>
                              </w:rPr>
                              <m:t>MGRP</m:t>
                            </m:r>
                          </m:e>
                          <m:sub>
                            <m:r>
                              <w:rPr>
                                <w:rFonts w:ascii="Cambria Math" w:eastAsia="Batang" w:hAnsi="Cambria Math"/>
                                <w:lang w:eastAsia="ko-KR"/>
                              </w:rPr>
                              <m:t>m</m:t>
                            </m:r>
                          </m:sub>
                        </m:sSub>
                      </m:den>
                    </m:f>
                  </m:e>
                </m:d>
              </m:e>
            </m:nary>
          </m:num>
          <m:den>
            <m:f>
              <m:fPr>
                <m:ctrlPr>
                  <w:rPr>
                    <w:rFonts w:ascii="Cambria Math" w:eastAsia="Batang" w:hAnsi="Cambria Math"/>
                    <w:i/>
                    <w:lang w:eastAsia="ko-KR"/>
                  </w:rPr>
                </m:ctrlPr>
              </m:fPr>
              <m:num>
                <m:sSub>
                  <m:sSubPr>
                    <m:ctrlPr>
                      <w:rPr>
                        <w:rFonts w:ascii="Cambria Math" w:eastAsia="Batang" w:hAnsi="Cambria Math"/>
                        <w:i/>
                        <w:lang w:eastAsia="ko-KR"/>
                      </w:rPr>
                    </m:ctrlPr>
                  </m:sSubPr>
                  <m:e>
                    <m:r>
                      <w:rPr>
                        <w:rFonts w:ascii="Cambria Math" w:eastAsia="Batang" w:hAnsi="Cambria Math"/>
                        <w:lang w:eastAsia="ko-KR"/>
                      </w:rPr>
                      <m:t>MGL</m:t>
                    </m:r>
                  </m:e>
                  <m:sub>
                    <m:r>
                      <w:rPr>
                        <w:rFonts w:ascii="Cambria Math" w:eastAsia="Batang" w:hAnsi="Cambria Math"/>
                        <w:lang w:eastAsia="ko-KR"/>
                      </w:rPr>
                      <m:t>r</m:t>
                    </m:r>
                  </m:sub>
                </m:sSub>
              </m:num>
              <m:den>
                <m:sSub>
                  <m:sSubPr>
                    <m:ctrlPr>
                      <w:rPr>
                        <w:rFonts w:ascii="Cambria Math" w:eastAsia="Batang" w:hAnsi="Cambria Math"/>
                        <w:i/>
                        <w:lang w:eastAsia="ko-KR"/>
                      </w:rPr>
                    </m:ctrlPr>
                  </m:sSubPr>
                  <m:e>
                    <m:r>
                      <w:rPr>
                        <w:rFonts w:ascii="Cambria Math" w:eastAsia="Batang" w:hAnsi="Cambria Math"/>
                        <w:lang w:eastAsia="ko-KR"/>
                      </w:rPr>
                      <m:t>MGRP</m:t>
                    </m:r>
                  </m:e>
                  <m:sub>
                    <m:r>
                      <w:rPr>
                        <w:rFonts w:ascii="Cambria Math" w:eastAsia="Batang" w:hAnsi="Cambria Math"/>
                        <w:lang w:eastAsia="ko-KR"/>
                      </w:rPr>
                      <m:t>r</m:t>
                    </m:r>
                  </m:sub>
                </m:sSub>
              </m:den>
            </m:f>
          </m:den>
        </m:f>
      </m:oMath>
      <w:r w:rsidR="00AD0956">
        <w:rPr>
          <w:rFonts w:ascii="General definition of Common pe" w:eastAsia="Batang" w:hAnsi="General definition of Common pe"/>
          <w:lang w:eastAsia="ko-KR"/>
        </w:rPr>
        <w:t xml:space="preserve">  when configuring multiple MG patterns.</w:t>
      </w:r>
    </w:p>
    <w:p w14:paraId="5123FB5C" w14:textId="77777777" w:rsidR="004D3391" w:rsidRDefault="007913CA">
      <w:pPr>
        <w:pStyle w:val="BodyText"/>
        <w:numPr>
          <w:ilvl w:val="3"/>
          <w:numId w:val="14"/>
        </w:numPr>
        <w:spacing w:after="120"/>
        <w:rPr>
          <w:rFonts w:ascii="General definition of Common pe" w:eastAsia="Batang" w:hAnsi="General definition of Common pe" w:hint="eastAsia"/>
          <w:lang w:eastAsia="ko-KR"/>
        </w:rPr>
      </w:pPr>
      <m:oMath>
        <m:f>
          <m:fPr>
            <m:ctrlPr>
              <w:rPr>
                <w:rFonts w:ascii="Cambria Math" w:eastAsia="Batang" w:hAnsi="Cambria Math"/>
                <w:i/>
                <w:lang w:eastAsia="ko-KR"/>
              </w:rPr>
            </m:ctrlPr>
          </m:fPr>
          <m:num>
            <m:nary>
              <m:naryPr>
                <m:chr m:val="∑"/>
                <m:limLoc m:val="undOvr"/>
                <m:ctrlPr>
                  <w:rPr>
                    <w:rFonts w:ascii="Cambria Math" w:eastAsia="Batang" w:hAnsi="Cambria Math"/>
                    <w:lang w:eastAsia="ko-KR"/>
                  </w:rPr>
                </m:ctrlPr>
              </m:naryPr>
              <m:sub>
                <m:r>
                  <w:rPr>
                    <w:rFonts w:ascii="Cambria Math" w:eastAsia="Batang" w:hAnsi="Cambria Math"/>
                    <w:lang w:eastAsia="ko-KR"/>
                  </w:rPr>
                  <m:t>m=1</m:t>
                </m:r>
              </m:sub>
              <m:sup>
                <m:r>
                  <w:rPr>
                    <w:rFonts w:ascii="Cambria Math" w:eastAsia="Batang" w:hAnsi="Cambria Math"/>
                    <w:lang w:eastAsia="ko-KR"/>
                  </w:rPr>
                  <m:t>N</m:t>
                </m:r>
              </m:sup>
              <m:e>
                <m:d>
                  <m:dPr>
                    <m:ctrlPr>
                      <w:rPr>
                        <w:rFonts w:ascii="Cambria Math" w:eastAsia="Batang" w:hAnsi="Cambria Math"/>
                        <w:i/>
                        <w:lang w:eastAsia="ko-KR"/>
                      </w:rPr>
                    </m:ctrlPr>
                  </m:dPr>
                  <m:e>
                    <m:f>
                      <m:fPr>
                        <m:ctrlPr>
                          <w:rPr>
                            <w:rFonts w:ascii="Cambria Math" w:eastAsia="Batang" w:hAnsi="Cambria Math"/>
                            <w:i/>
                            <w:lang w:eastAsia="ko-KR"/>
                          </w:rPr>
                        </m:ctrlPr>
                      </m:fPr>
                      <m:num>
                        <m:sSub>
                          <m:sSubPr>
                            <m:ctrlPr>
                              <w:rPr>
                                <w:rFonts w:ascii="Cambria Math" w:eastAsia="Batang" w:hAnsi="Cambria Math"/>
                                <w:i/>
                                <w:lang w:eastAsia="ko-KR"/>
                              </w:rPr>
                            </m:ctrlPr>
                          </m:sSubPr>
                          <m:e>
                            <m:r>
                              <w:rPr>
                                <w:rFonts w:ascii="Cambria Math" w:eastAsia="Batang" w:hAnsi="Cambria Math"/>
                                <w:lang w:eastAsia="ko-KR"/>
                              </w:rPr>
                              <m:t>MGL</m:t>
                            </m:r>
                          </m:e>
                          <m:sub>
                            <m:r>
                              <w:rPr>
                                <w:rFonts w:ascii="Cambria Math" w:eastAsia="Batang" w:hAnsi="Cambria Math"/>
                                <w:lang w:eastAsia="ko-KR"/>
                              </w:rPr>
                              <m:t>m</m:t>
                            </m:r>
                          </m:sub>
                        </m:sSub>
                      </m:num>
                      <m:den>
                        <m:sSub>
                          <m:sSubPr>
                            <m:ctrlPr>
                              <w:rPr>
                                <w:rFonts w:ascii="Cambria Math" w:eastAsia="Batang" w:hAnsi="Cambria Math"/>
                                <w:i/>
                                <w:lang w:eastAsia="ko-KR"/>
                              </w:rPr>
                            </m:ctrlPr>
                          </m:sSubPr>
                          <m:e>
                            <m:r>
                              <w:rPr>
                                <w:rFonts w:ascii="Cambria Math" w:eastAsia="Batang" w:hAnsi="Cambria Math"/>
                                <w:lang w:eastAsia="ko-KR"/>
                              </w:rPr>
                              <m:t>MGRP</m:t>
                            </m:r>
                          </m:e>
                          <m:sub>
                            <m:r>
                              <w:rPr>
                                <w:rFonts w:ascii="Cambria Math" w:eastAsia="Batang" w:hAnsi="Cambria Math"/>
                                <w:lang w:eastAsia="ko-KR"/>
                              </w:rPr>
                              <m:t>m</m:t>
                            </m:r>
                          </m:sub>
                        </m:sSub>
                      </m:den>
                    </m:f>
                  </m:e>
                </m:d>
              </m:e>
            </m:nary>
          </m:num>
          <m:den>
            <m:f>
              <m:fPr>
                <m:ctrlPr>
                  <w:rPr>
                    <w:rFonts w:ascii="Cambria Math" w:eastAsia="Batang" w:hAnsi="Cambria Math"/>
                    <w:i/>
                    <w:lang w:eastAsia="ko-KR"/>
                  </w:rPr>
                </m:ctrlPr>
              </m:fPr>
              <m:num>
                <m:sSub>
                  <m:sSubPr>
                    <m:ctrlPr>
                      <w:rPr>
                        <w:rFonts w:ascii="Cambria Math" w:eastAsia="Batang" w:hAnsi="Cambria Math"/>
                        <w:i/>
                        <w:lang w:eastAsia="ko-KR"/>
                      </w:rPr>
                    </m:ctrlPr>
                  </m:sSubPr>
                  <m:e>
                    <m:r>
                      <w:rPr>
                        <w:rFonts w:ascii="Cambria Math" w:eastAsia="Batang" w:hAnsi="Cambria Math"/>
                        <w:lang w:eastAsia="ko-KR"/>
                      </w:rPr>
                      <m:t>MGL</m:t>
                    </m:r>
                  </m:e>
                  <m:sub>
                    <m:r>
                      <w:rPr>
                        <w:rFonts w:ascii="Cambria Math" w:eastAsia="Batang" w:hAnsi="Cambria Math"/>
                        <w:lang w:eastAsia="ko-KR"/>
                      </w:rPr>
                      <m:t>r</m:t>
                    </m:r>
                  </m:sub>
                </m:sSub>
              </m:num>
              <m:den>
                <m:sSub>
                  <m:sSubPr>
                    <m:ctrlPr>
                      <w:rPr>
                        <w:rFonts w:ascii="Cambria Math" w:eastAsia="Batang" w:hAnsi="Cambria Math"/>
                        <w:i/>
                        <w:lang w:eastAsia="ko-KR"/>
                      </w:rPr>
                    </m:ctrlPr>
                  </m:sSubPr>
                  <m:e>
                    <m:r>
                      <w:rPr>
                        <w:rFonts w:ascii="Cambria Math" w:eastAsia="Batang" w:hAnsi="Cambria Math"/>
                        <w:lang w:eastAsia="ko-KR"/>
                      </w:rPr>
                      <m:t>MGRP</m:t>
                    </m:r>
                  </m:e>
                  <m:sub>
                    <m:r>
                      <w:rPr>
                        <w:rFonts w:ascii="Cambria Math" w:eastAsia="Batang" w:hAnsi="Cambria Math"/>
                        <w:lang w:eastAsia="ko-KR"/>
                      </w:rPr>
                      <m:t>r</m:t>
                    </m:r>
                  </m:sub>
                </m:sSub>
              </m:den>
            </m:f>
          </m:den>
        </m:f>
        <m:r>
          <w:rPr>
            <w:rFonts w:ascii="Cambria Math" w:eastAsia="Batang" w:hAnsi="Cambria Math"/>
            <w:lang w:eastAsia="ko-KR"/>
          </w:rPr>
          <m:t>≤1+ threshold(K)</m:t>
        </m:r>
      </m:oMath>
    </w:p>
    <w:p w14:paraId="32E68BAD" w14:textId="77777777" w:rsidR="004D3391" w:rsidRDefault="00AD0956">
      <w:pPr>
        <w:pStyle w:val="BodyText"/>
        <w:numPr>
          <w:ilvl w:val="3"/>
          <w:numId w:val="14"/>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N : number of multiple MG patterns</w:t>
      </w:r>
    </w:p>
    <w:p w14:paraId="51892B50" w14:textId="77777777" w:rsidR="004D3391" w:rsidRDefault="00AD0956">
      <w:pPr>
        <w:pStyle w:val="BodyText"/>
        <w:numPr>
          <w:ilvl w:val="3"/>
          <w:numId w:val="14"/>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MGLr : MGL of referenced MG</w:t>
      </w:r>
    </w:p>
    <w:p w14:paraId="164F7023" w14:textId="77777777" w:rsidR="004D3391" w:rsidRDefault="00AD0956">
      <w:pPr>
        <w:pStyle w:val="BodyText"/>
        <w:numPr>
          <w:ilvl w:val="3"/>
          <w:numId w:val="14"/>
        </w:numPr>
        <w:spacing w:after="120"/>
        <w:rPr>
          <w:rFonts w:ascii="General definition of Common pe" w:eastAsia="Batang" w:hAnsi="General definition of Common pe" w:hint="eastAsia"/>
          <w:lang w:eastAsia="ko-KR"/>
        </w:rPr>
      </w:pPr>
      <w:r>
        <w:rPr>
          <w:rFonts w:ascii="General definition of Common pe" w:eastAsia="Batang" w:hAnsi="General definition of Common pe"/>
          <w:lang w:eastAsia="ko-KR"/>
        </w:rPr>
        <w:t>MGRPr : MGRP of referenced MG</w:t>
      </w:r>
    </w:p>
    <w:p w14:paraId="008D9A8D" w14:textId="77777777" w:rsidR="004D3391" w:rsidRDefault="00AD0956">
      <w:pPr>
        <w:pStyle w:val="ListParagraph"/>
        <w:numPr>
          <w:ilvl w:val="3"/>
          <w:numId w:val="14"/>
        </w:numPr>
        <w:spacing w:after="120"/>
        <w:ind w:firstLineChars="0"/>
        <w:rPr>
          <w:rFonts w:ascii="General definition of Common pe" w:hAnsi="General definition of Common pe" w:hint="eastAsia"/>
        </w:rPr>
      </w:pPr>
      <w:r>
        <w:rPr>
          <w:rFonts w:ascii="General definition of Common pe" w:eastAsia="Batang" w:hAnsi="General definition of Common pe"/>
          <w:lang w:eastAsia="ko-KR"/>
        </w:rPr>
        <w:t>K is FFS</w:t>
      </w:r>
    </w:p>
    <w:p w14:paraId="536ED0AA"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Option</w:t>
      </w:r>
      <w:r>
        <w:rPr>
          <w:rFonts w:eastAsia="SimSun"/>
          <w:szCs w:val="24"/>
          <w:lang w:eastAsia="zh-CN"/>
        </w:rPr>
        <w:t xml:space="preserve"> 3: NEC</w:t>
      </w:r>
    </w:p>
    <w:p w14:paraId="5D47E180" w14:textId="77777777" w:rsidR="004D3391" w:rsidRDefault="00AD0956">
      <w:pPr>
        <w:pStyle w:val="ListParagraph"/>
        <w:numPr>
          <w:ilvl w:val="2"/>
          <w:numId w:val="14"/>
        </w:numPr>
        <w:spacing w:after="120"/>
        <w:ind w:firstLineChars="0"/>
        <w:rPr>
          <w:rFonts w:ascii="General definition of Common pe" w:hAnsi="General definition of Common pe" w:hint="eastAsia"/>
        </w:rPr>
      </w:pPr>
      <w:r>
        <w:rPr>
          <w:rFonts w:ascii="General definition of Common pe" w:hAnsi="General definition of Common pe" w:cstheme="minorHAnsi"/>
        </w:rPr>
        <w:t>Total cumulative MGL across concurrent MG during a common period of time shall be less than current maximum MGL of 20ms.</w:t>
      </w:r>
    </w:p>
    <w:p w14:paraId="29A2C557"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4796C47"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More discussions are needed.</w:t>
      </w:r>
    </w:p>
    <w:p w14:paraId="213BB92F" w14:textId="77777777" w:rsidR="004D3391" w:rsidRDefault="004D3391">
      <w:pPr>
        <w:rPr>
          <w:i/>
          <w:color w:val="0070C0"/>
          <w:lang w:eastAsia="zh-CN"/>
        </w:rPr>
      </w:pPr>
    </w:p>
    <w:p w14:paraId="0B3C0E4E" w14:textId="77777777" w:rsidR="004D3391" w:rsidRDefault="00AD0956">
      <w:pPr>
        <w:pStyle w:val="Heading3"/>
        <w:rPr>
          <w:sz w:val="24"/>
          <w:szCs w:val="16"/>
        </w:rPr>
      </w:pPr>
      <w:r>
        <w:rPr>
          <w:sz w:val="24"/>
          <w:szCs w:val="16"/>
        </w:rPr>
        <w:t>Sub-topic 2-6 Measurement gap related requirements</w:t>
      </w:r>
    </w:p>
    <w:p w14:paraId="19FD6BBA" w14:textId="77777777" w:rsidR="004D3391" w:rsidRDefault="00AD0956">
      <w:pPr>
        <w:spacing w:after="120"/>
        <w:rPr>
          <w:lang w:val="sv-SE" w:eastAsia="zh-CN"/>
        </w:rPr>
      </w:pPr>
      <w:r>
        <w:rPr>
          <w:szCs w:val="24"/>
          <w:lang w:eastAsia="zh-CN"/>
        </w:rPr>
        <w:t>Moderator: LGE has a new proposal for gap interruption calculation. Therefore, let’s separate the whole discussion into gap interruption and others.</w:t>
      </w:r>
    </w:p>
    <w:p w14:paraId="2A1A8A8D" w14:textId="77777777" w:rsidR="004D3391" w:rsidRDefault="00AD0956">
      <w:pPr>
        <w:pStyle w:val="Heading4"/>
        <w:rPr>
          <w:b/>
          <w:u w:val="single"/>
        </w:rPr>
      </w:pPr>
      <w:r>
        <w:rPr>
          <w:b/>
          <w:u w:val="single"/>
        </w:rPr>
        <w:t>Issue 6-1: Whether to re-use legacy gap-related requirements, except for gap interruption.</w:t>
      </w:r>
    </w:p>
    <w:p w14:paraId="5741FDBE"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9B0368C"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MTK, E///, OPPO, HW, Nokia</w:t>
      </w:r>
    </w:p>
    <w:p w14:paraId="18294824" w14:textId="77777777" w:rsidR="004D3391" w:rsidRDefault="00AD0956">
      <w:pPr>
        <w:pStyle w:val="ListParagraph"/>
        <w:numPr>
          <w:ilvl w:val="2"/>
          <w:numId w:val="14"/>
        </w:numPr>
        <w:spacing w:after="120"/>
        <w:ind w:firstLineChars="0"/>
        <w:rPr>
          <w:rFonts w:ascii="General definition of Common pe" w:hAnsi="General definition of Common pe" w:hint="eastAsia"/>
        </w:rPr>
      </w:pPr>
      <w:r>
        <w:rPr>
          <w:rFonts w:ascii="General definition of Common pe" w:hAnsi="General definition of Common pe"/>
        </w:rPr>
        <w:lastRenderedPageBreak/>
        <w:t xml:space="preserve">Yes. The legacy gap related requirements are re-used for each of concurrent gaps including MG patterns (or sequence), MG applicability, MG reference timing (including MGTA), effective MGRP, </w:t>
      </w:r>
      <w:r>
        <w:rPr>
          <w:rFonts w:ascii="General definition of Common pe" w:hAnsi="General definition of Common pe"/>
          <w:strike/>
        </w:rPr>
        <w:t>MG interruption (data scheduling opportunity depends on MG configuration)</w:t>
      </w:r>
      <w:r>
        <w:rPr>
          <w:rFonts w:ascii="General definition of Common pe" w:hAnsi="General definition of Common pe"/>
        </w:rPr>
        <w:t xml:space="preserve"> and UE UL behaviour after MG </w:t>
      </w:r>
    </w:p>
    <w:p w14:paraId="02C15829"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E5FD085"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Moderator: More discussions are needed. </w:t>
      </w:r>
    </w:p>
    <w:p w14:paraId="4CCF5DED" w14:textId="77777777" w:rsidR="004D3391" w:rsidRDefault="004D3391">
      <w:pPr>
        <w:rPr>
          <w:i/>
          <w:color w:val="0070C0"/>
          <w:lang w:eastAsia="zh-CN"/>
        </w:rPr>
      </w:pPr>
    </w:p>
    <w:p w14:paraId="4A53353F" w14:textId="77777777" w:rsidR="004D3391" w:rsidRDefault="00AD0956">
      <w:pPr>
        <w:pStyle w:val="Heading4"/>
        <w:rPr>
          <w:b/>
          <w:u w:val="single"/>
        </w:rPr>
      </w:pPr>
      <w:bookmarkStart w:id="2" w:name="OLE_LINK1"/>
      <w:r>
        <w:rPr>
          <w:b/>
          <w:u w:val="single"/>
        </w:rPr>
        <w:t>Issue 6-2: Whether to re-use legacy gap interruption requirement.</w:t>
      </w:r>
    </w:p>
    <w:p w14:paraId="752E9E28"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876506E"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CATT, MTK, E///, OPPO, HW, Nokia</w:t>
      </w:r>
    </w:p>
    <w:p w14:paraId="0DF85505" w14:textId="77777777" w:rsidR="004D3391" w:rsidRDefault="00AD0956">
      <w:pPr>
        <w:pStyle w:val="ListParagraph"/>
        <w:numPr>
          <w:ilvl w:val="2"/>
          <w:numId w:val="14"/>
        </w:numPr>
        <w:spacing w:after="120"/>
        <w:ind w:firstLineChars="0"/>
        <w:rPr>
          <w:rFonts w:ascii="General definition of Common pe" w:hAnsi="General definition of Common pe" w:hint="eastAsia"/>
        </w:rPr>
      </w:pPr>
      <w:r>
        <w:rPr>
          <w:rFonts w:ascii="General definition of Common pe" w:hAnsi="General definition of Common pe"/>
        </w:rPr>
        <w:t xml:space="preserve">Yes. </w:t>
      </w:r>
    </w:p>
    <w:p w14:paraId="0AE2581E"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LGE </w:t>
      </w:r>
    </w:p>
    <w:p w14:paraId="285B2C53" w14:textId="77777777" w:rsidR="004D3391" w:rsidRDefault="00AD0956">
      <w:pPr>
        <w:pStyle w:val="ListParagraph"/>
        <w:numPr>
          <w:ilvl w:val="2"/>
          <w:numId w:val="14"/>
        </w:numPr>
        <w:spacing w:after="120"/>
        <w:ind w:firstLineChars="0"/>
        <w:rPr>
          <w:rFonts w:ascii="General definition of Common pe" w:hAnsi="General definition of Common pe" w:hint="eastAsia"/>
        </w:rPr>
      </w:pPr>
      <w:r>
        <w:rPr>
          <w:rFonts w:ascii="General definition of Common pe" w:hAnsi="General definition of Common pe"/>
        </w:rPr>
        <w:t>Define new rule for gap interruption requirements</w:t>
      </w:r>
    </w:p>
    <w:p w14:paraId="4CC0332F" w14:textId="77777777" w:rsidR="004D3391" w:rsidRDefault="00AD0956">
      <w:pPr>
        <w:pStyle w:val="ListParagraph"/>
        <w:numPr>
          <w:ilvl w:val="2"/>
          <w:numId w:val="14"/>
        </w:numPr>
        <w:spacing w:after="120"/>
        <w:ind w:firstLineChars="0"/>
        <w:rPr>
          <w:rFonts w:ascii="General definition of Common pe" w:hAnsi="General definition of Common pe" w:hint="eastAsia"/>
        </w:rPr>
      </w:pPr>
      <w:r>
        <w:rPr>
          <w:rFonts w:ascii="General definition of Common pe" w:hAnsi="General definition of Common pe"/>
        </w:rPr>
        <w:t>When two MG patterns(MG1, MG2) are configured with FNO for Synchronization scenarios, the total interrupted slots on serving cell(s) is equal to the sum of each total number of interrupted slots except for following cases</w:t>
      </w:r>
    </w:p>
    <w:p w14:paraId="04787369" w14:textId="77777777" w:rsidR="004D3391" w:rsidRDefault="00AD0956">
      <w:pPr>
        <w:pStyle w:val="ListParagraph"/>
        <w:numPr>
          <w:ilvl w:val="3"/>
          <w:numId w:val="14"/>
        </w:numPr>
        <w:spacing w:after="120"/>
        <w:ind w:firstLineChars="0"/>
        <w:rPr>
          <w:rFonts w:ascii="General definition of Common pe" w:hAnsi="General definition of Common pe" w:hint="eastAsia"/>
        </w:rPr>
      </w:pPr>
      <w:r>
        <w:rPr>
          <w:rFonts w:ascii="General definition of Common pe" w:hAnsi="General definition of Common pe"/>
        </w:rPr>
        <w:t>X1 = 0ms    &amp; {MGTA_MG1 = 0 &amp; MGTA_MG2 = 0} or</w:t>
      </w:r>
    </w:p>
    <w:p w14:paraId="1BF034C0" w14:textId="77777777" w:rsidR="004D3391" w:rsidRDefault="00AD0956">
      <w:pPr>
        <w:pStyle w:val="ListParagraph"/>
        <w:numPr>
          <w:ilvl w:val="3"/>
          <w:numId w:val="14"/>
        </w:numPr>
        <w:spacing w:after="120"/>
        <w:ind w:firstLineChars="0"/>
        <w:rPr>
          <w:rFonts w:ascii="General definition of Common pe" w:hAnsi="General definition of Common pe" w:hint="eastAsia"/>
        </w:rPr>
      </w:pPr>
      <w:r>
        <w:rPr>
          <w:rFonts w:ascii="General definition of Common pe" w:hAnsi="General definition of Common pe"/>
        </w:rPr>
        <w:t>X1 = 0.5ms &amp; {MGTA_MG1 = 0 &amp; MGTA_MG2 = 0.5} or</w:t>
      </w:r>
    </w:p>
    <w:p w14:paraId="692466AA" w14:textId="77777777" w:rsidR="004D3391" w:rsidRDefault="00AD0956">
      <w:pPr>
        <w:pStyle w:val="ListParagraph"/>
        <w:numPr>
          <w:ilvl w:val="3"/>
          <w:numId w:val="14"/>
        </w:numPr>
        <w:spacing w:after="120"/>
        <w:ind w:firstLineChars="0"/>
        <w:rPr>
          <w:rFonts w:ascii="General definition of Common pe" w:hAnsi="General definition of Common pe" w:hint="eastAsia"/>
        </w:rPr>
      </w:pPr>
      <w:r>
        <w:rPr>
          <w:rFonts w:ascii="General definition of Common pe" w:hAnsi="General definition of Common pe"/>
        </w:rPr>
        <w:t>X1 = 0.5ms &amp; {MGTA_MG1 = 0.5 &amp; MGTA_MG2 = 0} or</w:t>
      </w:r>
    </w:p>
    <w:p w14:paraId="34837B73" w14:textId="77777777" w:rsidR="004D3391" w:rsidRDefault="00AD0956">
      <w:pPr>
        <w:pStyle w:val="ListParagraph"/>
        <w:numPr>
          <w:ilvl w:val="3"/>
          <w:numId w:val="14"/>
        </w:numPr>
        <w:spacing w:after="120"/>
        <w:ind w:firstLineChars="0"/>
        <w:rPr>
          <w:rFonts w:ascii="General definition of Common pe" w:hAnsi="General definition of Common pe" w:hint="eastAsia"/>
        </w:rPr>
      </w:pPr>
      <w:r>
        <w:rPr>
          <w:rFonts w:ascii="General definition of Common pe" w:hAnsi="General definition of Common pe"/>
        </w:rPr>
        <w:t>In above exception cases, sum of each total number of interrupted slots – 1</w:t>
      </w:r>
    </w:p>
    <w:p w14:paraId="3323AFA3" w14:textId="77777777" w:rsidR="004D3391" w:rsidRDefault="00AD0956">
      <w:pPr>
        <w:pStyle w:val="ListParagraph"/>
        <w:numPr>
          <w:ilvl w:val="2"/>
          <w:numId w:val="14"/>
        </w:numPr>
        <w:spacing w:after="120"/>
        <w:ind w:firstLineChars="0"/>
        <w:rPr>
          <w:rFonts w:ascii="General definition of Common pe" w:hAnsi="General definition of Common pe" w:hint="eastAsia"/>
        </w:rPr>
      </w:pPr>
      <w:r>
        <w:rPr>
          <w:rFonts w:ascii="General definition of Common pe" w:hAnsi="General definition of Common pe"/>
        </w:rPr>
        <w:t>When two MG patterns(MG1, MG2) are configured with FNO for Asynchronization scenarios, the total interrupted slots on serving cell(s) is equal to the sum of each total number of interrupted slots except for following cases</w:t>
      </w:r>
    </w:p>
    <w:p w14:paraId="7B15D747" w14:textId="77777777" w:rsidR="004D3391" w:rsidRDefault="00AD0956">
      <w:pPr>
        <w:pStyle w:val="ListParagraph"/>
        <w:numPr>
          <w:ilvl w:val="3"/>
          <w:numId w:val="14"/>
        </w:numPr>
        <w:spacing w:after="120"/>
        <w:ind w:firstLineChars="0"/>
        <w:rPr>
          <w:rFonts w:ascii="General definition of Common pe" w:hAnsi="General definition of Common pe" w:hint="eastAsia"/>
        </w:rPr>
      </w:pPr>
      <w:r>
        <w:rPr>
          <w:rFonts w:ascii="General definition of Common pe" w:hAnsi="General definition of Common pe"/>
        </w:rPr>
        <w:t>X1 = 0ms    &amp; {MGTA_MG1 = 0 &amp; MGTA_MG2 = 0} or</w:t>
      </w:r>
    </w:p>
    <w:p w14:paraId="0FF0C18C" w14:textId="77777777" w:rsidR="004D3391" w:rsidRDefault="00AD0956">
      <w:pPr>
        <w:pStyle w:val="ListParagraph"/>
        <w:numPr>
          <w:ilvl w:val="3"/>
          <w:numId w:val="14"/>
        </w:numPr>
        <w:spacing w:after="120"/>
        <w:ind w:firstLineChars="0"/>
        <w:rPr>
          <w:rFonts w:ascii="General definition of Common pe" w:hAnsi="General definition of Common pe" w:hint="eastAsia"/>
        </w:rPr>
      </w:pPr>
      <w:r>
        <w:rPr>
          <w:rFonts w:ascii="General definition of Common pe" w:hAnsi="General definition of Common pe"/>
        </w:rPr>
        <w:t>X1 = 0ms    &amp; {MGTA_MG1 = 0.5 &amp; MGTA_MG2 = 0.5} or</w:t>
      </w:r>
    </w:p>
    <w:p w14:paraId="223DC9FD" w14:textId="77777777" w:rsidR="004D3391" w:rsidRDefault="00AD0956">
      <w:pPr>
        <w:pStyle w:val="ListParagraph"/>
        <w:numPr>
          <w:ilvl w:val="3"/>
          <w:numId w:val="14"/>
        </w:numPr>
        <w:spacing w:after="120"/>
        <w:ind w:firstLineChars="0"/>
        <w:rPr>
          <w:rFonts w:ascii="General definition of Common pe" w:hAnsi="General definition of Common pe" w:hint="eastAsia"/>
        </w:rPr>
      </w:pPr>
      <w:r>
        <w:rPr>
          <w:rFonts w:ascii="General definition of Common pe" w:hAnsi="General definition of Common pe"/>
        </w:rPr>
        <w:t>X1 = 0.5ms &amp; {MGTA_MG1 = 0 &amp; MGTA_MG2 = 0.5} or</w:t>
      </w:r>
    </w:p>
    <w:p w14:paraId="377AB63E" w14:textId="77777777" w:rsidR="004D3391" w:rsidRDefault="00AD0956">
      <w:pPr>
        <w:pStyle w:val="ListParagraph"/>
        <w:numPr>
          <w:ilvl w:val="3"/>
          <w:numId w:val="14"/>
        </w:numPr>
        <w:spacing w:after="120"/>
        <w:ind w:firstLineChars="0"/>
        <w:rPr>
          <w:rFonts w:ascii="General definition of Common pe" w:hAnsi="General definition of Common pe" w:hint="eastAsia"/>
        </w:rPr>
      </w:pPr>
      <w:r>
        <w:rPr>
          <w:rFonts w:ascii="General definition of Common pe" w:hAnsi="General definition of Common pe"/>
        </w:rPr>
        <w:t>X1 = 0.5ms &amp; {MGTA_MG1 = 0.5 &amp; MGTA_MG2 = 0} or</w:t>
      </w:r>
    </w:p>
    <w:p w14:paraId="79AE3F5D" w14:textId="77777777" w:rsidR="004D3391" w:rsidRDefault="00AD0956">
      <w:pPr>
        <w:pStyle w:val="ListParagraph"/>
        <w:numPr>
          <w:ilvl w:val="3"/>
          <w:numId w:val="14"/>
        </w:numPr>
        <w:spacing w:after="120"/>
        <w:ind w:firstLineChars="0"/>
        <w:rPr>
          <w:rFonts w:ascii="General definition of Common pe" w:hAnsi="General definition of Common pe" w:hint="eastAsia"/>
        </w:rPr>
      </w:pPr>
      <w:r>
        <w:rPr>
          <w:rFonts w:ascii="General definition of Common pe" w:hAnsi="General definition of Common pe"/>
        </w:rPr>
        <w:t xml:space="preserve">In above exception cases, Sum of each total number of interrupted slots – 1 </w:t>
      </w:r>
    </w:p>
    <w:p w14:paraId="2CC1C0A2"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007C56B"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Moderator: Perhaps the 2 Options are essentially the same if we simply take the union of the individual gap interrupted slots to define the gap interruption requirements for concurrent gap?</w:t>
      </w:r>
    </w:p>
    <w:bookmarkEnd w:id="2"/>
    <w:p w14:paraId="652D670C" w14:textId="77777777" w:rsidR="004D3391" w:rsidRDefault="004D3391">
      <w:pPr>
        <w:rPr>
          <w:i/>
          <w:color w:val="0070C0"/>
          <w:lang w:eastAsia="zh-CN"/>
        </w:rPr>
      </w:pPr>
    </w:p>
    <w:p w14:paraId="19D714A6" w14:textId="77777777" w:rsidR="004D3391" w:rsidRDefault="00AD0956">
      <w:pPr>
        <w:pStyle w:val="Heading3"/>
        <w:rPr>
          <w:sz w:val="24"/>
          <w:szCs w:val="16"/>
        </w:rPr>
      </w:pPr>
      <w:r>
        <w:rPr>
          <w:sz w:val="24"/>
          <w:szCs w:val="16"/>
        </w:rPr>
        <w:t>Sub-topic 2-7 Measurement requirements</w:t>
      </w:r>
    </w:p>
    <w:p w14:paraId="6B3FDD3F" w14:textId="77777777" w:rsidR="004D3391" w:rsidRDefault="00AD0956">
      <w:pPr>
        <w:rPr>
          <w:lang w:val="sv-SE" w:eastAsia="zh-CN"/>
        </w:rPr>
      </w:pPr>
      <w:r>
        <w:rPr>
          <w:lang w:val="sv-SE" w:eastAsia="zh-CN"/>
        </w:rPr>
        <w:t>Moderatoer: There are some vary basic principle which are not yet concluded. So the plan is to only discuss some principle in the Sub-topic and do not touch requirement detail at this meeting.</w:t>
      </w:r>
    </w:p>
    <w:p w14:paraId="0C17BBE4" w14:textId="77777777" w:rsidR="004D3391" w:rsidRDefault="00AD0956">
      <w:pPr>
        <w:pStyle w:val="Heading4"/>
        <w:rPr>
          <w:b/>
          <w:u w:val="single"/>
        </w:rPr>
      </w:pPr>
      <w:bookmarkStart w:id="3" w:name="OLE_LINK2"/>
      <w:r>
        <w:rPr>
          <w:b/>
          <w:u w:val="single"/>
        </w:rPr>
        <w:t xml:space="preserve">Issue 7-1: List of High-level principles  </w:t>
      </w:r>
    </w:p>
    <w:p w14:paraId="058FD301"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val="sv-SE" w:eastAsia="zh-CN"/>
        </w:rPr>
        <w:t xml:space="preserve">Moderator: </w:t>
      </w:r>
      <w:r>
        <w:rPr>
          <w:rFonts w:eastAsia="SimSun"/>
          <w:szCs w:val="24"/>
          <w:lang w:eastAsia="zh-CN"/>
        </w:rPr>
        <w:t>The intention of this discussion is to figure out which principles are mostly accepted by companies.</w:t>
      </w:r>
    </w:p>
    <w:p w14:paraId="799E712D"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E68C4CE"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Principle 1: MTK, HW, CATT </w:t>
      </w:r>
    </w:p>
    <w:p w14:paraId="2452FD9C"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cstheme="minorHAnsi"/>
        </w:rPr>
        <w:lastRenderedPageBreak/>
        <w:t xml:space="preserve">Only one frequency layer is measured in a single MG occasion, no matter </w:t>
      </w:r>
    </w:p>
    <w:p w14:paraId="1ED81D4B" w14:textId="77777777" w:rsidR="004D3391" w:rsidRDefault="00AD0956">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cstheme="minorHAnsi"/>
        </w:rPr>
        <w:t>if two MGs overlap on the occasion or not</w:t>
      </w:r>
      <w:r>
        <w:rPr>
          <w:rFonts w:eastAsia="SimSun"/>
          <w:szCs w:val="24"/>
          <w:lang w:eastAsia="zh-CN"/>
        </w:rPr>
        <w:t xml:space="preserve"> or </w:t>
      </w:r>
    </w:p>
    <w:p w14:paraId="63E894FE" w14:textId="77777777" w:rsidR="004D3391" w:rsidRDefault="00AD0956">
      <w:pPr>
        <w:pStyle w:val="ListParagraph"/>
        <w:numPr>
          <w:ilvl w:val="3"/>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if </w:t>
      </w:r>
      <w:r>
        <w:rPr>
          <w:rFonts w:ascii="General definition of Common pe" w:hAnsi="General definition of Common pe" w:cstheme="minorHAnsi"/>
        </w:rPr>
        <w:t>there are more than one RS configurations configured with a frequency layer</w:t>
      </w:r>
    </w:p>
    <w:p w14:paraId="6CA8D0CD"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Principle 2: CATT </w:t>
      </w:r>
    </w:p>
    <w:p w14:paraId="235F4455"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 Each reference signal can only be measured in one MG pattern.</w:t>
      </w:r>
      <w:r>
        <w:rPr>
          <w:rFonts w:eastAsia="SimSun"/>
          <w:szCs w:val="24"/>
          <w:lang w:eastAsia="zh-CN"/>
        </w:rPr>
        <w:t xml:space="preserve"> </w:t>
      </w:r>
    </w:p>
    <w:p w14:paraId="18CD2E19"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Principle 3: vivo </w:t>
      </w:r>
    </w:p>
    <w:p w14:paraId="126E37EC"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 </w:t>
      </w:r>
      <w:r>
        <w:rPr>
          <w:rFonts w:eastAsia="SimSun"/>
          <w:szCs w:val="24"/>
          <w:lang w:eastAsia="zh-CN"/>
        </w:rPr>
        <w:t xml:space="preserve"> </w:t>
      </w:r>
      <w:r>
        <w:rPr>
          <w:rFonts w:ascii="General definition of Common pe" w:hAnsi="General definition of Common pe" w:hint="eastAsia"/>
        </w:rPr>
        <w:t>For</w:t>
      </w:r>
      <w:r>
        <w:rPr>
          <w:rFonts w:ascii="General definition of Common pe" w:hAnsi="General definition of Common pe"/>
        </w:rPr>
        <w:t xml:space="preserve"> a particular gap, only MOs share this gap should be counted in</w:t>
      </w:r>
      <w:r>
        <w:rPr>
          <w:rFonts w:eastAsia="SimSun"/>
          <w:szCs w:val="24"/>
          <w:lang w:eastAsia="zh-CN"/>
        </w:rPr>
        <w:t xml:space="preserve"> </w:t>
      </w:r>
    </w:p>
    <w:p w14:paraId="29640D1C"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Principle 4: OPPO, Nokia </w:t>
      </w:r>
    </w:p>
    <w:p w14:paraId="7E57C3BC"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 xml:space="preserve"> </w:t>
      </w:r>
      <w:r>
        <w:rPr>
          <w:rFonts w:eastAsia="SimSun"/>
          <w:szCs w:val="24"/>
          <w:lang w:eastAsia="zh-CN"/>
        </w:rPr>
        <w:t xml:space="preserve"> </w:t>
      </w:r>
      <w:r>
        <w:rPr>
          <w:rFonts w:ascii="General definition of Common pe" w:hAnsi="General definition of Common pe"/>
        </w:rPr>
        <w:t>Legacy rules for measurement objective and gap (e.g., in Rel-15) should be reused for concurrent gap</w:t>
      </w:r>
    </w:p>
    <w:p w14:paraId="07FCF7F7"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Principle 5: Nokia</w:t>
      </w:r>
    </w:p>
    <w:p w14:paraId="0EC16B2B"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cstheme="minorHAnsi"/>
        </w:rPr>
        <w:t>The UE measurement requirements, during the common period of time, are the same whether the measurement gaps are added or removed using concurrent measurement gap feature or pre-configured measurement gap feature.</w:t>
      </w:r>
      <w:r>
        <w:rPr>
          <w:rFonts w:eastAsia="SimSun"/>
          <w:szCs w:val="24"/>
          <w:lang w:eastAsia="zh-CN"/>
        </w:rPr>
        <w:t xml:space="preserve"> </w:t>
      </w:r>
    </w:p>
    <w:p w14:paraId="2D38F915"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Principle 6: Nokia </w:t>
      </w:r>
    </w:p>
    <w:p w14:paraId="7DB877C3"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cstheme="minorHAnsi"/>
        </w:rPr>
        <w:t>Adding a concurrent measurement gap does not affect an ongoing cell detection or measurement negatively</w:t>
      </w:r>
      <w:r>
        <w:rPr>
          <w:rFonts w:eastAsia="SimSun"/>
          <w:szCs w:val="24"/>
          <w:lang w:eastAsia="zh-CN"/>
        </w:rPr>
        <w:t xml:space="preserve"> </w:t>
      </w:r>
    </w:p>
    <w:p w14:paraId="28D76B94"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Principle 7: Intel, Xiaomi, vivo, HW </w:t>
      </w:r>
    </w:p>
    <w:p w14:paraId="6B46CA6E"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rPr>
        <w:t>The measurement delay requirement in case of multiple gaps shall be revisited</w:t>
      </w:r>
      <w:r>
        <w:rPr>
          <w:rFonts w:eastAsia="SimSun"/>
          <w:szCs w:val="24"/>
          <w:lang w:eastAsia="zh-CN"/>
        </w:rPr>
        <w:t xml:space="preserve"> </w:t>
      </w:r>
    </w:p>
    <w:p w14:paraId="15D0CA9C"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Principle 8: Nokia </w:t>
      </w:r>
    </w:p>
    <w:p w14:paraId="05F984D6"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cstheme="minorHAnsi"/>
        </w:rPr>
        <w:t>Existing CSSF rules applies also when UE is configured with concurrent MGPs.</w:t>
      </w:r>
    </w:p>
    <w:p w14:paraId="5069C821"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Principle 9: QC </w:t>
      </w:r>
    </w:p>
    <w:p w14:paraId="052F7149" w14:textId="77777777" w:rsidR="004D3391" w:rsidRDefault="00AD0956">
      <w:pPr>
        <w:pStyle w:val="ListParagraph"/>
        <w:numPr>
          <w:ilvl w:val="2"/>
          <w:numId w:val="14"/>
        </w:numPr>
        <w:overflowPunct/>
        <w:autoSpaceDE/>
        <w:autoSpaceDN/>
        <w:adjustRightInd/>
        <w:spacing w:after="120"/>
        <w:ind w:firstLineChars="0"/>
        <w:textAlignment w:val="auto"/>
        <w:rPr>
          <w:rFonts w:eastAsia="SimSun"/>
          <w:szCs w:val="24"/>
          <w:lang w:eastAsia="zh-CN"/>
        </w:rPr>
      </w:pPr>
      <w:r>
        <w:rPr>
          <w:rFonts w:ascii="General definition of Common pe" w:hAnsi="General definition of Common pe" w:cstheme="minorHAnsi"/>
        </w:rPr>
        <w:t>Ensure the positioning-based measurement is fully supported using multiple concurrent measurement gaps.</w:t>
      </w:r>
    </w:p>
    <w:p w14:paraId="0819A217" w14:textId="77777777" w:rsidR="004D3391" w:rsidRDefault="00AD0956">
      <w:pPr>
        <w:pStyle w:val="ListParagraph"/>
        <w:numPr>
          <w:ilvl w:val="0"/>
          <w:numId w:val="1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A6BF20B" w14:textId="77777777" w:rsidR="004D3391" w:rsidRDefault="00AD0956">
      <w:pPr>
        <w:pStyle w:val="ListParagraph"/>
        <w:numPr>
          <w:ilvl w:val="1"/>
          <w:numId w:val="1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Companies to </w:t>
      </w:r>
      <w:r>
        <w:rPr>
          <w:rFonts w:eastAsia="SimSun"/>
          <w:b/>
          <w:szCs w:val="24"/>
          <w:lang w:eastAsia="zh-CN"/>
        </w:rPr>
        <w:t>provide the list of principles that you agree with</w:t>
      </w:r>
      <w:r>
        <w:rPr>
          <w:rFonts w:eastAsia="SimSun"/>
          <w:szCs w:val="24"/>
          <w:lang w:eastAsia="zh-CN"/>
        </w:rPr>
        <w:t>. Multiple principles may be agreed at the same time.</w:t>
      </w:r>
    </w:p>
    <w:bookmarkEnd w:id="3"/>
    <w:p w14:paraId="7A3177D8" w14:textId="77777777" w:rsidR="004D3391" w:rsidRDefault="004D3391">
      <w:pPr>
        <w:rPr>
          <w:color w:val="0070C0"/>
          <w:lang w:val="en-US" w:eastAsia="zh-CN"/>
        </w:rPr>
      </w:pPr>
    </w:p>
    <w:p w14:paraId="56CF903B" w14:textId="77777777" w:rsidR="004D3391" w:rsidRDefault="00AD0956">
      <w:pPr>
        <w:pStyle w:val="Heading2"/>
      </w:pPr>
      <w:r>
        <w:t>Companies</w:t>
      </w:r>
      <w:r>
        <w:rPr>
          <w:rFonts w:hint="eastAsia"/>
        </w:rPr>
        <w:t xml:space="preserve"> views</w:t>
      </w:r>
      <w:r>
        <w:t>’</w:t>
      </w:r>
      <w:r>
        <w:rPr>
          <w:rFonts w:hint="eastAsia"/>
        </w:rPr>
        <w:t xml:space="preserve"> collection for 1st round </w:t>
      </w:r>
    </w:p>
    <w:p w14:paraId="73DCFD86" w14:textId="77777777" w:rsidR="004D3391" w:rsidRDefault="00AD0956">
      <w:pPr>
        <w:pStyle w:val="Heading3"/>
        <w:rPr>
          <w:sz w:val="24"/>
          <w:szCs w:val="16"/>
        </w:rPr>
      </w:pPr>
      <w:r>
        <w:rPr>
          <w:sz w:val="24"/>
          <w:szCs w:val="16"/>
        </w:rPr>
        <w:t xml:space="preserve">Open issues </w:t>
      </w:r>
    </w:p>
    <w:p w14:paraId="7FF6F290" w14:textId="77777777" w:rsidR="004D3391" w:rsidRDefault="00AD0956">
      <w:pPr>
        <w:rPr>
          <w:bCs/>
          <w:color w:val="0070C0"/>
          <w:u w:val="single"/>
          <w:lang w:eastAsia="ko-KR"/>
        </w:rPr>
      </w:pPr>
      <w:r>
        <w:rPr>
          <w:b/>
          <w:u w:val="single"/>
        </w:rPr>
        <w:t>Issue 1-1: Whether to keep the definition of ‘common period of time’</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D3391" w14:paraId="339E5245" w14:textId="77777777">
        <w:tc>
          <w:tcPr>
            <w:tcW w:w="1236" w:type="dxa"/>
          </w:tcPr>
          <w:p w14:paraId="3FC48C4D"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4747E7"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14:paraId="2193C725" w14:textId="77777777">
        <w:tc>
          <w:tcPr>
            <w:tcW w:w="1236" w:type="dxa"/>
          </w:tcPr>
          <w:p w14:paraId="5BC6E387" w14:textId="661BDEEC"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813904D"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Option 1  </w:t>
            </w:r>
          </w:p>
        </w:tc>
      </w:tr>
      <w:tr w:rsidR="004D3391" w14:paraId="73B88250" w14:textId="77777777">
        <w:tc>
          <w:tcPr>
            <w:tcW w:w="1236" w:type="dxa"/>
          </w:tcPr>
          <w:p w14:paraId="3D4BA2F2"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19B6E2DA"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In </w:t>
            </w:r>
            <w:r>
              <w:rPr>
                <w:rFonts w:eastAsiaTheme="minorEastAsia" w:hint="eastAsia"/>
                <w:color w:val="0070C0"/>
                <w:lang w:val="en-US" w:eastAsia="zh-CN"/>
              </w:rPr>
              <w:t>last</w:t>
            </w:r>
            <w:r>
              <w:rPr>
                <w:rFonts w:eastAsiaTheme="minorEastAsia"/>
                <w:color w:val="0070C0"/>
                <w:lang w:val="en-US" w:eastAsia="zh-CN"/>
              </w:rPr>
              <w:t xml:space="preserve"> </w:t>
            </w:r>
            <w:r>
              <w:rPr>
                <w:rFonts w:eastAsiaTheme="minorEastAsia" w:hint="eastAsia"/>
                <w:color w:val="0070C0"/>
                <w:lang w:val="en-US" w:eastAsia="zh-CN"/>
              </w:rPr>
              <w:t>meeting,</w:t>
            </w:r>
            <w:r>
              <w:rPr>
                <w:rFonts w:eastAsiaTheme="minorEastAsia"/>
                <w:color w:val="0070C0"/>
                <w:lang w:val="en-US" w:eastAsia="zh-CN"/>
              </w:rPr>
              <w:t xml:space="preserve"> the agreement is “Concurrent gaps are configured by multiple RRC IE MeasGapConfig [during a common period of time]”. </w:t>
            </w:r>
          </w:p>
          <w:p w14:paraId="18297CDF" w14:textId="77777777" w:rsidR="004D3391" w:rsidRDefault="00AD0956">
            <w:pPr>
              <w:pStyle w:val="ListParagraph"/>
              <w:numPr>
                <w:ilvl w:val="0"/>
                <w:numId w:val="15"/>
              </w:numPr>
              <w:spacing w:after="120"/>
              <w:ind w:firstLineChars="0"/>
              <w:rPr>
                <w:rFonts w:eastAsiaTheme="minorEastAsia"/>
                <w:color w:val="0070C0"/>
                <w:lang w:val="en-US" w:eastAsia="zh-CN"/>
              </w:rPr>
            </w:pPr>
            <w:r>
              <w:rPr>
                <w:rFonts w:eastAsiaTheme="minorEastAsia"/>
                <w:color w:val="0070C0"/>
                <w:lang w:val="en-US" w:eastAsia="zh-CN"/>
              </w:rPr>
              <w:t>For the case without considering the pre-configured MG, in our view, the wording “</w:t>
            </w:r>
            <w:r>
              <w:rPr>
                <w:rFonts w:eastAsia="Yu Mincho"/>
              </w:rPr>
              <w:t>common period of time</w:t>
            </w:r>
            <w:r>
              <w:rPr>
                <w:rFonts w:eastAsiaTheme="minorEastAsia"/>
                <w:color w:val="0070C0"/>
                <w:lang w:val="en-US" w:eastAsia="zh-CN"/>
              </w:rPr>
              <w:t>” can be removed, since it is clearly mentioned that concurrent gaps are configured by multiple RRC IE MeasGapConfig, which can be differentiated from the Rel-15/16 legacy MG. we do not observe issues without the definition of “</w:t>
            </w:r>
            <w:r>
              <w:rPr>
                <w:rFonts w:eastAsia="Yu Mincho"/>
              </w:rPr>
              <w:t>common period of time</w:t>
            </w:r>
            <w:r>
              <w:rPr>
                <w:rFonts w:eastAsiaTheme="minorEastAsia"/>
                <w:color w:val="0070C0"/>
                <w:lang w:val="en-US" w:eastAsia="zh-CN"/>
              </w:rPr>
              <w:t xml:space="preserve">”. </w:t>
            </w:r>
          </w:p>
          <w:p w14:paraId="0AA828EB" w14:textId="77777777" w:rsidR="004D3391" w:rsidRDefault="00AD0956">
            <w:pPr>
              <w:pStyle w:val="ListParagraph"/>
              <w:numPr>
                <w:ilvl w:val="0"/>
                <w:numId w:val="16"/>
              </w:numPr>
              <w:spacing w:after="120"/>
              <w:ind w:left="778" w:firstLineChars="0" w:hanging="68"/>
              <w:rPr>
                <w:rFonts w:eastAsiaTheme="minorEastAsia"/>
                <w:color w:val="0070C0"/>
                <w:lang w:val="en-US" w:eastAsia="zh-CN"/>
              </w:rPr>
            </w:pPr>
            <w:r>
              <w:rPr>
                <w:rFonts w:eastAsiaTheme="minorEastAsia"/>
                <w:color w:val="0070C0"/>
                <w:lang w:val="en-US" w:eastAsia="zh-CN"/>
              </w:rPr>
              <w:lastRenderedPageBreak/>
              <w:t xml:space="preserve"> As for whether to consider the UE processing time of RRC reconfiguration message, we understand the consideration, but this processing time also exits for the Rel-15/16 legacy MG configuration, which is not considered in current spec, maybe we can follow the same way for multiple concurrent MG configuration, since we do not see the difference between Rel-15/16 legacy MG configuration and Concurrent gaps configuration.</w:t>
            </w:r>
          </w:p>
          <w:p w14:paraId="703671CC" w14:textId="77777777" w:rsidR="004D3391" w:rsidRDefault="00AD0956">
            <w:pPr>
              <w:pStyle w:val="ListParagraph"/>
              <w:numPr>
                <w:ilvl w:val="0"/>
                <w:numId w:val="15"/>
              </w:numPr>
              <w:spacing w:after="120"/>
              <w:ind w:firstLineChars="0"/>
              <w:rPr>
                <w:rFonts w:eastAsiaTheme="minorEastAsia"/>
                <w:color w:val="0070C0"/>
                <w:lang w:val="en-US" w:eastAsia="zh-CN"/>
              </w:rPr>
            </w:pPr>
            <w:r>
              <w:rPr>
                <w:rFonts w:eastAsiaTheme="minorEastAsia"/>
                <w:color w:val="0070C0"/>
                <w:lang w:val="en-US" w:eastAsia="zh-CN"/>
              </w:rPr>
              <w:t>For the case with pre-configured MG, situation is different, it is related with whether the MG is activated or not, the definition of “</w:t>
            </w:r>
            <w:r>
              <w:rPr>
                <w:rFonts w:eastAsia="Yu Mincho"/>
              </w:rPr>
              <w:t>common period of time</w:t>
            </w:r>
            <w:r>
              <w:rPr>
                <w:rFonts w:eastAsiaTheme="minorEastAsia"/>
                <w:color w:val="0070C0"/>
                <w:lang w:val="en-US" w:eastAsia="zh-CN"/>
              </w:rPr>
              <w:t>” may be needed and can be further discussed.</w:t>
            </w:r>
          </w:p>
        </w:tc>
      </w:tr>
      <w:tr w:rsidR="004D3391" w14:paraId="5D486519" w14:textId="77777777">
        <w:tc>
          <w:tcPr>
            <w:tcW w:w="1236" w:type="dxa"/>
          </w:tcPr>
          <w:p w14:paraId="086C23CA"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37A59F13"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can support option 2.</w:t>
            </w:r>
          </w:p>
          <w:p w14:paraId="67D47990" w14:textId="77777777" w:rsidR="004D3391" w:rsidRDefault="00AD0956">
            <w:pPr>
              <w:spacing w:after="120"/>
              <w:rPr>
                <w:rFonts w:eastAsiaTheme="minorEastAsia"/>
                <w:color w:val="0070C0"/>
                <w:lang w:val="en-US" w:eastAsia="zh-CN"/>
              </w:rPr>
            </w:pPr>
            <w:r>
              <w:rPr>
                <w:rFonts w:eastAsiaTheme="minorEastAsia"/>
                <w:color w:val="0070C0"/>
                <w:lang w:val="en-US" w:eastAsia="zh-CN"/>
              </w:rPr>
              <w:t>It is not clear how this definition would be used in defining the requirements.</w:t>
            </w:r>
          </w:p>
        </w:tc>
      </w:tr>
      <w:tr w:rsidR="004D3391" w14:paraId="18F2C8A3" w14:textId="77777777">
        <w:tc>
          <w:tcPr>
            <w:tcW w:w="1236" w:type="dxa"/>
          </w:tcPr>
          <w:p w14:paraId="3D5B5D7A" w14:textId="77777777" w:rsidR="004D3391" w:rsidRDefault="00AD0956" w:rsidP="00AD0956">
            <w:pPr>
              <w:tabs>
                <w:tab w:val="left" w:pos="649"/>
              </w:tabs>
              <w:spacing w:after="120"/>
              <w:rPr>
                <w:rFonts w:eastAsiaTheme="minorEastAsia"/>
                <w:b/>
                <w:color w:val="0070C0"/>
                <w:sz w:val="24"/>
                <w:lang w:val="en-US" w:eastAsia="zh-CN"/>
              </w:rPr>
            </w:pPr>
            <w:r>
              <w:rPr>
                <w:rFonts w:eastAsiaTheme="minorEastAsia"/>
                <w:color w:val="0070C0"/>
                <w:lang w:val="en-US" w:eastAsia="zh-CN"/>
              </w:rPr>
              <w:t>LG Electronics</w:t>
            </w:r>
          </w:p>
        </w:tc>
        <w:tc>
          <w:tcPr>
            <w:tcW w:w="8395" w:type="dxa"/>
          </w:tcPr>
          <w:p w14:paraId="751DF2A6"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 xml:space="preserve">Support option 1. </w:t>
            </w:r>
            <w:r>
              <w:rPr>
                <w:rFonts w:eastAsia="Malgun Gothic"/>
                <w:color w:val="0070C0"/>
                <w:lang w:val="en-US" w:eastAsia="ko-KR"/>
              </w:rPr>
              <w:t>It can be useful when introducing UE behavior related to multiple MGs, i.e, ‘it is applicable during common period of time’.</w:t>
            </w:r>
          </w:p>
        </w:tc>
      </w:tr>
      <w:tr w:rsidR="004D3391" w14:paraId="50298903" w14:textId="77777777">
        <w:tc>
          <w:tcPr>
            <w:tcW w:w="1236" w:type="dxa"/>
          </w:tcPr>
          <w:p w14:paraId="3507D248" w14:textId="77777777"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81AEF6C"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p w14:paraId="0C5FBEDB" w14:textId="77777777" w:rsidR="004D3391" w:rsidRDefault="00AD0956">
            <w:pPr>
              <w:spacing w:after="120"/>
              <w:rPr>
                <w:rFonts w:eastAsiaTheme="minorEastAsia"/>
                <w:color w:val="0070C0"/>
                <w:lang w:val="en-US" w:eastAsia="zh-CN"/>
              </w:rPr>
            </w:pPr>
            <w:r>
              <w:rPr>
                <w:rFonts w:eastAsiaTheme="minorEastAsia"/>
                <w:color w:val="0070C0"/>
                <w:lang w:val="en-US" w:eastAsia="zh-CN"/>
              </w:rPr>
              <w:t>So far we have not any conclusion on how the multiple RRC IE MeasGapConfig can be configured. And the only way we can define the concurrent MG is based on the physical layer perspective. In other words, essentially if there are more than one MGs can be scheduled by NW and observed by UE within a specific window (“common period”), we can identify this concurrent MGs existed. After RAN4 has such definition from the physical layer perspective, the new RRC IE (e.g. multiple RRC reconfiguration for MG can be overlapped) can be defined by RAN2 per RAN4’s inputs on this definition.</w:t>
            </w:r>
          </w:p>
        </w:tc>
      </w:tr>
      <w:tr w:rsidR="004D3391" w14:paraId="06FA854E" w14:textId="77777777">
        <w:tc>
          <w:tcPr>
            <w:tcW w:w="1236" w:type="dxa"/>
          </w:tcPr>
          <w:p w14:paraId="647A0D6E"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96230E5"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option 1</w:t>
            </w:r>
          </w:p>
        </w:tc>
      </w:tr>
      <w:tr w:rsidR="004D3391" w14:paraId="2D55A7F5" w14:textId="77777777">
        <w:tc>
          <w:tcPr>
            <w:tcW w:w="1236" w:type="dxa"/>
          </w:tcPr>
          <w:p w14:paraId="53D8B915"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3C4139DD"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2.  The exact value of the duration is hard to be not defined, which can be left to network control.</w:t>
            </w:r>
          </w:p>
        </w:tc>
      </w:tr>
      <w:tr w:rsidR="004D3391" w14:paraId="75E8FF3B" w14:textId="77777777">
        <w:tc>
          <w:tcPr>
            <w:tcW w:w="1236" w:type="dxa"/>
          </w:tcPr>
          <w:p w14:paraId="4A191F38"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0CF908B" w14:textId="77777777" w:rsidR="004D3391" w:rsidRDefault="00AD0956">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B</w:t>
            </w:r>
            <w:r>
              <w:rPr>
                <w:rFonts w:eastAsiaTheme="minorEastAsia" w:hint="eastAsia"/>
                <w:color w:val="0070C0"/>
                <w:lang w:val="en-US" w:eastAsia="zh-CN"/>
              </w:rPr>
              <w:t xml:space="preserve">ut we think the exact definition of common period of time is not needed. </w:t>
            </w:r>
          </w:p>
        </w:tc>
      </w:tr>
      <w:tr w:rsidR="004D3391" w14:paraId="7AE8E573" w14:textId="77777777">
        <w:tc>
          <w:tcPr>
            <w:tcW w:w="1236" w:type="dxa"/>
          </w:tcPr>
          <w:p w14:paraId="0694795E" w14:textId="77777777"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900B33D"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14:paraId="7B254F1A" w14:textId="77777777">
        <w:tc>
          <w:tcPr>
            <w:tcW w:w="1236" w:type="dxa"/>
          </w:tcPr>
          <w:p w14:paraId="53B7791E" w14:textId="77777777"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0AE55FB"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2. It is unclear to us how this common period can help.</w:t>
            </w:r>
          </w:p>
        </w:tc>
      </w:tr>
      <w:tr w:rsidR="004D3391" w14:paraId="37283B76" w14:textId="77777777">
        <w:tc>
          <w:tcPr>
            <w:tcW w:w="1236" w:type="dxa"/>
          </w:tcPr>
          <w:p w14:paraId="61589F3D" w14:textId="77777777"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1FE1DEAC"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2 as common period may not have impact on defining requirements.</w:t>
            </w:r>
          </w:p>
        </w:tc>
      </w:tr>
      <w:tr w:rsidR="004D3391" w14:paraId="574720F5" w14:textId="77777777">
        <w:tc>
          <w:tcPr>
            <w:tcW w:w="1236" w:type="dxa"/>
          </w:tcPr>
          <w:p w14:paraId="1D7DE294" w14:textId="77777777"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16A10E6"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p w14:paraId="5D1705D2" w14:textId="77777777" w:rsidR="004D3391" w:rsidRDefault="00AD0956">
            <w:pPr>
              <w:spacing w:after="120"/>
              <w:rPr>
                <w:rFonts w:eastAsiaTheme="minorEastAsia"/>
                <w:color w:val="0070C0"/>
                <w:lang w:val="en-US" w:eastAsia="zh-CN"/>
              </w:rPr>
            </w:pPr>
            <w:r>
              <w:rPr>
                <w:rFonts w:eastAsiaTheme="minorEastAsia"/>
                <w:color w:val="0070C0"/>
                <w:lang w:val="en-US" w:eastAsia="zh-CN"/>
              </w:rPr>
              <w:t>We see it beneficial if not even necessary to have a definition of ‘a common period of time’ in order to the further requirements work easier. For example, we see it rather complex to discuss how the UE requirements should be defined when the UE has concurrent measurement gaps configured unless we have a clear understanding that those requirements apply when UE has more measurement gaps active simultaneously during some common period of time. We expect that the problem may not be so challenging when discussing concurrent measurement gaps as these gaps are configured (and deconfigured) using RRC messaging – at least according to our understanding but this is actually not agreed in RAN4. When discussing pre-configured measurement gaps and related UE requirements it seems even more important to have a clear understanding when UE would have more than 1 active gap patterns active and not only pre-configured (but not active). We are aware that it is not yet decided whether the concurrent measurement gaps and pre-configured measurement gaps can be combined, but as we see it such that there should in principle not be any technical reason why a UE supporting both features would not be able to have e.g. two concurrent measurement gaps where e.g. one or even both are activated by use of pre-configured method (in addition to RRC signaling). However, as long we do not have agreements on these details, we believe it is best to have a clear understanding of when gaps are active simultaneously (i.e. common period of time)</w:t>
            </w:r>
          </w:p>
        </w:tc>
      </w:tr>
      <w:tr w:rsidR="004D3391" w14:paraId="26A5E6A3" w14:textId="77777777">
        <w:tc>
          <w:tcPr>
            <w:tcW w:w="1236" w:type="dxa"/>
          </w:tcPr>
          <w:p w14:paraId="5EC829DF" w14:textId="77777777"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FFB4C2B"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Option2, but in view of Nokia’s concern, we are ok to leave it FFS whether there are needs to introduce the term in the spec and how.</w:t>
            </w:r>
          </w:p>
        </w:tc>
      </w:tr>
      <w:tr w:rsidR="004D3391" w14:paraId="5EBD7F0C" w14:textId="77777777">
        <w:tc>
          <w:tcPr>
            <w:tcW w:w="1236" w:type="dxa"/>
          </w:tcPr>
          <w:p w14:paraId="458DCCF6"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BFCD9B9"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Support Option 1.</w:t>
            </w:r>
          </w:p>
          <w:p w14:paraId="5E397EAC"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lastRenderedPageBreak/>
              <w:t>With this definition, it</w:t>
            </w:r>
            <w:r>
              <w:rPr>
                <w:rFonts w:eastAsiaTheme="minorEastAsia"/>
                <w:color w:val="0070C0"/>
                <w:lang w:val="en-US" w:eastAsia="zh-CN"/>
              </w:rPr>
              <w:t>’</w:t>
            </w:r>
            <w:r>
              <w:rPr>
                <w:rFonts w:eastAsiaTheme="minorEastAsia" w:hint="eastAsia"/>
                <w:color w:val="0070C0"/>
                <w:lang w:val="en-US" w:eastAsia="zh-CN"/>
              </w:rPr>
              <w:t>s more meaningful and convenent to talk about the difference between concurrent MGs and the legacy MG.</w:t>
            </w:r>
          </w:p>
        </w:tc>
      </w:tr>
    </w:tbl>
    <w:p w14:paraId="26BFE526" w14:textId="77777777" w:rsidR="004D3391" w:rsidRDefault="00AD0956">
      <w:pPr>
        <w:rPr>
          <w:color w:val="0070C0"/>
          <w:lang w:val="en-US" w:eastAsia="zh-CN"/>
        </w:rPr>
      </w:pPr>
      <w:r>
        <w:rPr>
          <w:rFonts w:hint="eastAsia"/>
          <w:color w:val="0070C0"/>
          <w:lang w:val="en-US" w:eastAsia="zh-CN"/>
        </w:rPr>
        <w:lastRenderedPageBreak/>
        <w:t xml:space="preserve"> </w:t>
      </w:r>
    </w:p>
    <w:p w14:paraId="2AC6AAF6" w14:textId="77777777" w:rsidR="004D3391" w:rsidRDefault="00AD0956">
      <w:pPr>
        <w:rPr>
          <w:bCs/>
          <w:color w:val="0070C0"/>
          <w:u w:val="single"/>
          <w:lang w:eastAsia="ko-KR"/>
        </w:rPr>
      </w:pPr>
      <w:r>
        <w:rPr>
          <w:b/>
          <w:u w:val="single"/>
        </w:rPr>
        <w:t>Issue 1-2: Definition of ‘common period of time’, if agreed in Issue 1-1</w:t>
      </w:r>
    </w:p>
    <w:tbl>
      <w:tblPr>
        <w:tblStyle w:val="TableGrid"/>
        <w:tblW w:w="0" w:type="auto"/>
        <w:tblLook w:val="04A0" w:firstRow="1" w:lastRow="0" w:firstColumn="1" w:lastColumn="0" w:noHBand="0" w:noVBand="1"/>
      </w:tblPr>
      <w:tblGrid>
        <w:gridCol w:w="1236"/>
        <w:gridCol w:w="8395"/>
      </w:tblGrid>
      <w:tr w:rsidR="004D3391" w14:paraId="1D14E2F9" w14:textId="77777777">
        <w:tc>
          <w:tcPr>
            <w:tcW w:w="1236" w:type="dxa"/>
          </w:tcPr>
          <w:p w14:paraId="22997623"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455DD3A"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14:paraId="59195FE8" w14:textId="77777777">
        <w:tc>
          <w:tcPr>
            <w:tcW w:w="1236" w:type="dxa"/>
          </w:tcPr>
          <w:p w14:paraId="45542952" w14:textId="5643DE79" w:rsidR="004D3391" w:rsidRDefault="00AD0956">
            <w:pPr>
              <w:spacing w:after="120"/>
              <w:rPr>
                <w:rFonts w:eastAsiaTheme="minorEastAsia"/>
                <w:color w:val="0070C0"/>
                <w:lang w:val="en-US" w:eastAsia="zh-CN"/>
              </w:rPr>
            </w:pPr>
            <w:r>
              <w:rPr>
                <w:rFonts w:eastAsiaTheme="minorEastAsia"/>
                <w:color w:val="0070C0"/>
                <w:lang w:val="en-US" w:eastAsia="zh-CN"/>
              </w:rPr>
              <w:t xml:space="preserve"> vivo</w:t>
            </w:r>
          </w:p>
        </w:tc>
        <w:tc>
          <w:tcPr>
            <w:tcW w:w="8395" w:type="dxa"/>
          </w:tcPr>
          <w:p w14:paraId="48C217D7"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Prefer option 3. Open to discuss whether it is necessary to have a quantitative definition like option 2. </w:t>
            </w:r>
          </w:p>
        </w:tc>
      </w:tr>
      <w:tr w:rsidR="004D3391" w14:paraId="5ED93C10" w14:textId="77777777">
        <w:tc>
          <w:tcPr>
            <w:tcW w:w="1236" w:type="dxa"/>
          </w:tcPr>
          <w:p w14:paraId="3D812817"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EEBC7E9"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3, if ‘common period of time’ is to be defined.</w:t>
            </w:r>
          </w:p>
          <w:p w14:paraId="5660E90B" w14:textId="77777777" w:rsidR="004D3391" w:rsidRDefault="00AD0956">
            <w:pPr>
              <w:spacing w:after="120"/>
              <w:rPr>
                <w:rFonts w:eastAsiaTheme="minorEastAsia"/>
                <w:color w:val="0070C0"/>
                <w:lang w:val="en-US" w:eastAsia="zh-CN"/>
              </w:rPr>
            </w:pPr>
            <w:r>
              <w:rPr>
                <w:rFonts w:eastAsiaTheme="minorEastAsia"/>
                <w:color w:val="0070C0"/>
                <w:lang w:val="en-US" w:eastAsia="zh-CN"/>
              </w:rPr>
              <w:t>It is noted that the definition of concurrent MGs is based on configuration, i.e. “</w:t>
            </w:r>
            <w:r>
              <w:rPr>
                <w:highlight w:val="yellow"/>
                <w:lang w:val="en-US" w:eastAsia="zh-CN"/>
              </w:rPr>
              <w:t>Concurrent gaps are configured</w:t>
            </w:r>
            <w:r>
              <w:rPr>
                <w:lang w:val="en-US" w:eastAsia="zh-CN"/>
              </w:rPr>
              <w:t xml:space="preserve"> by multiple RRC IE MeasGapConfig [during a common period of time]</w:t>
            </w:r>
            <w:r>
              <w:rPr>
                <w:rFonts w:eastAsiaTheme="minorEastAsia"/>
                <w:color w:val="0070C0"/>
                <w:lang w:val="en-US" w:eastAsia="zh-CN"/>
              </w:rPr>
              <w:t>”.</w:t>
            </w:r>
          </w:p>
        </w:tc>
      </w:tr>
      <w:tr w:rsidR="004D3391" w14:paraId="37FD42A3" w14:textId="77777777">
        <w:tc>
          <w:tcPr>
            <w:tcW w:w="1236" w:type="dxa"/>
          </w:tcPr>
          <w:p w14:paraId="4EE20F53"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14:paraId="5172B101"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Prefer option 3.</w:t>
            </w:r>
          </w:p>
        </w:tc>
      </w:tr>
      <w:tr w:rsidR="004D3391" w14:paraId="13443107" w14:textId="77777777">
        <w:tc>
          <w:tcPr>
            <w:tcW w:w="1236" w:type="dxa"/>
          </w:tcPr>
          <w:p w14:paraId="09F247CD" w14:textId="77777777"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EB93C1F" w14:textId="77777777" w:rsidR="004D3391" w:rsidRDefault="00AD0956">
            <w:pPr>
              <w:spacing w:after="120"/>
              <w:rPr>
                <w:rFonts w:eastAsiaTheme="minorEastAsia"/>
                <w:color w:val="0070C0"/>
                <w:lang w:val="en-US" w:eastAsia="zh-CN"/>
              </w:rPr>
            </w:pPr>
            <w:r>
              <w:rPr>
                <w:rFonts w:eastAsiaTheme="minorEastAsia"/>
                <w:color w:val="0070C0"/>
                <w:lang w:val="en-US" w:eastAsia="zh-CN"/>
              </w:rPr>
              <w:t>We prefer define this by the max{MGRP}. Regarding to the current gap patterns, it can be 160ms.</w:t>
            </w:r>
          </w:p>
        </w:tc>
      </w:tr>
      <w:tr w:rsidR="004D3391" w14:paraId="33DFFC8C" w14:textId="77777777">
        <w:tc>
          <w:tcPr>
            <w:tcW w:w="1236" w:type="dxa"/>
          </w:tcPr>
          <w:p w14:paraId="3A19A320"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0493C457"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 from our understanding, the common period is the time in which UE can be configured with more than one MGs, including the pre-configured MG</w:t>
            </w:r>
          </w:p>
        </w:tc>
      </w:tr>
      <w:tr w:rsidR="004D3391" w14:paraId="76D04808" w14:textId="77777777">
        <w:tc>
          <w:tcPr>
            <w:tcW w:w="1236" w:type="dxa"/>
          </w:tcPr>
          <w:p w14:paraId="32E85084"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565A0A3" w14:textId="77777777" w:rsidR="004D3391" w:rsidRDefault="00AD0956" w:rsidP="00AD0956">
            <w:pPr>
              <w:spacing w:after="120"/>
              <w:rPr>
                <w:rFonts w:eastAsiaTheme="minorEastAsia"/>
                <w:b/>
                <w:color w:val="0070C0"/>
                <w:sz w:val="24"/>
                <w:lang w:val="en-US" w:eastAsia="zh-CN"/>
              </w:rPr>
            </w:pPr>
            <w:r>
              <w:rPr>
                <w:rFonts w:eastAsiaTheme="minorEastAsia"/>
                <w:color w:val="0070C0"/>
                <w:lang w:val="en-US" w:eastAsia="zh-CN"/>
              </w:rPr>
              <w:t>A</w:t>
            </w:r>
            <w:r>
              <w:rPr>
                <w:rFonts w:eastAsiaTheme="minorEastAsia" w:hint="eastAsia"/>
                <w:color w:val="0070C0"/>
                <w:lang w:val="en-US" w:eastAsia="zh-CN"/>
              </w:rPr>
              <w:t xml:space="preserve">s commented in issue 1-1, our preference is not to define the common period of time. </w:t>
            </w:r>
            <w:r>
              <w:rPr>
                <w:rFonts w:eastAsiaTheme="minorEastAsia"/>
                <w:color w:val="0070C0"/>
                <w:lang w:val="en-US" w:eastAsia="zh-CN"/>
              </w:rPr>
              <w:t>I</w:t>
            </w:r>
            <w:r>
              <w:rPr>
                <w:rFonts w:eastAsiaTheme="minorEastAsia" w:hint="eastAsia"/>
                <w:color w:val="0070C0"/>
                <w:lang w:val="en-US" w:eastAsia="zh-CN"/>
              </w:rPr>
              <w:t xml:space="preserve">f it is needed, we are fine with option 3. </w:t>
            </w:r>
          </w:p>
        </w:tc>
      </w:tr>
      <w:tr w:rsidR="004D3391" w14:paraId="6C1D71B2" w14:textId="77777777">
        <w:tc>
          <w:tcPr>
            <w:tcW w:w="1236" w:type="dxa"/>
          </w:tcPr>
          <w:p w14:paraId="2F684B4D"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4F1D8E22"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4.</w:t>
            </w:r>
          </w:p>
          <w:p w14:paraId="3BE27AEE" w14:textId="77777777" w:rsidR="004D3391" w:rsidRDefault="00AD0956">
            <w:pPr>
              <w:spacing w:after="120"/>
              <w:rPr>
                <w:rFonts w:eastAsiaTheme="minorEastAsia"/>
                <w:color w:val="0070C0"/>
                <w:lang w:val="en-US" w:eastAsia="zh-CN"/>
              </w:rPr>
            </w:pPr>
            <w:r>
              <w:rPr>
                <w:rFonts w:eastAsiaTheme="minorEastAsia"/>
                <w:color w:val="0070C0"/>
                <w:lang w:val="en-US" w:eastAsia="zh-CN"/>
              </w:rPr>
              <w:t>To the proponents of option 3, when network de-configured one of the MGP by RRC, UE cannot know this until decoding the RRC message. Before decoding the RRC message, UE will still believe it shall perform the measurements in concurrent gaps.</w:t>
            </w:r>
          </w:p>
          <w:p w14:paraId="7A92C85C"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Thus, the common period of time should also include the additional RRC processing time from UE side. </w:t>
            </w:r>
          </w:p>
        </w:tc>
      </w:tr>
      <w:tr w:rsidR="004D3391" w14:paraId="3A82393D" w14:textId="77777777">
        <w:tc>
          <w:tcPr>
            <w:tcW w:w="1236" w:type="dxa"/>
          </w:tcPr>
          <w:p w14:paraId="409FB8AB" w14:textId="77777777"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A7C4D77" w14:textId="77777777" w:rsidR="004D3391" w:rsidRDefault="00AD0956">
            <w:pPr>
              <w:spacing w:after="120"/>
              <w:rPr>
                <w:rFonts w:eastAsia="Calibri"/>
              </w:rPr>
            </w:pPr>
            <w:r>
              <w:rPr>
                <w:rFonts w:eastAsiaTheme="minorEastAsia"/>
                <w:color w:val="0070C0"/>
                <w:lang w:val="en-US" w:eastAsia="zh-CN"/>
              </w:rPr>
              <w:t xml:space="preserve">As also proposed in our paper Proposal 1 we support a </w:t>
            </w:r>
            <w:r>
              <w:rPr>
                <w:rFonts w:eastAsia="Calibri"/>
              </w:rPr>
              <w:t>definition of ‘common period of time’ where the ‘common period of time’ is the time during which more than one MGP is in active use by the UE for performing gap assisted measurements.</w:t>
            </w:r>
          </w:p>
          <w:p w14:paraId="1DB4A3CD" w14:textId="77777777" w:rsidR="004D3391" w:rsidRDefault="00AD0956">
            <w:pPr>
              <w:spacing w:after="120"/>
              <w:rPr>
                <w:rFonts w:eastAsiaTheme="minorEastAsia"/>
                <w:color w:val="0070C0"/>
              </w:rPr>
            </w:pPr>
            <w:r>
              <w:rPr>
                <w:rFonts w:eastAsiaTheme="minorEastAsia"/>
                <w:color w:val="0070C0"/>
              </w:rPr>
              <w:t>As we see the options listed, we see options 1 and 3 rather similar in principle, while both could be more precise. We could suggest to be clear that the UE is having more than 1 MG in active use for a Per-UE capable UE and for a Per-FR capable UE, the UE would have more than 1 active MG in active use Per-UE or Per-FR depending on configuration.</w:t>
            </w:r>
          </w:p>
          <w:p w14:paraId="35FCB395" w14:textId="77777777" w:rsidR="004D3391" w:rsidRDefault="00AD0956">
            <w:pPr>
              <w:spacing w:after="120"/>
              <w:rPr>
                <w:rFonts w:eastAsiaTheme="minorEastAsia"/>
                <w:color w:val="0070C0"/>
                <w:lang w:val="en-US" w:eastAsia="zh-CN"/>
              </w:rPr>
            </w:pPr>
            <w:r>
              <w:rPr>
                <w:rFonts w:eastAsiaTheme="minorEastAsia"/>
                <w:color w:val="0070C0"/>
              </w:rPr>
              <w:t>Hence, we tend to agree with Option 1 with some clarification to the wording.</w:t>
            </w:r>
          </w:p>
        </w:tc>
      </w:tr>
      <w:tr w:rsidR="004D3391" w14:paraId="387FE001" w14:textId="77777777">
        <w:tc>
          <w:tcPr>
            <w:tcW w:w="1236" w:type="dxa"/>
          </w:tcPr>
          <w:p w14:paraId="30DAB865" w14:textId="77777777"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1E0CF5C" w14:textId="77777777" w:rsidR="004D3391" w:rsidRDefault="00AD0956">
            <w:pPr>
              <w:spacing w:after="120"/>
              <w:rPr>
                <w:rFonts w:eastAsiaTheme="minorEastAsia"/>
                <w:color w:val="0070C0"/>
                <w:lang w:val="en-US" w:eastAsia="zh-CN"/>
              </w:rPr>
            </w:pPr>
            <w:r>
              <w:rPr>
                <w:rFonts w:eastAsiaTheme="minorEastAsia"/>
                <w:color w:val="0070C0"/>
                <w:lang w:val="en-US" w:eastAsia="zh-CN"/>
              </w:rPr>
              <w:t>Agree with the recommended WF. And Option3 can also be supported. Defining the terms from configuration point of view can simplify the scope.</w:t>
            </w:r>
          </w:p>
        </w:tc>
      </w:tr>
      <w:tr w:rsidR="004D3391" w14:paraId="3A0A7D45" w14:textId="77777777">
        <w:tc>
          <w:tcPr>
            <w:tcW w:w="1236" w:type="dxa"/>
          </w:tcPr>
          <w:p w14:paraId="1CC14934" w14:textId="77777777" w:rsidR="004D3391" w:rsidRDefault="00AD0956">
            <w:pPr>
              <w:spacing w:after="120"/>
              <w:rPr>
                <w:rFonts w:eastAsiaTheme="minorEastAsia"/>
                <w:color w:val="0070C0"/>
                <w:lang w:eastAsia="zh-CN"/>
              </w:rPr>
            </w:pPr>
            <w:r>
              <w:rPr>
                <w:rFonts w:eastAsiaTheme="minorEastAsia" w:hint="eastAsia"/>
                <w:color w:val="0070C0"/>
                <w:lang w:val="en-US" w:eastAsia="zh-CN"/>
              </w:rPr>
              <w:t>ZTE</w:t>
            </w:r>
          </w:p>
        </w:tc>
        <w:tc>
          <w:tcPr>
            <w:tcW w:w="8395" w:type="dxa"/>
          </w:tcPr>
          <w:p w14:paraId="3E220444"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 xml:space="preserve">We support Option 1. Considering for the pre-configured MG, if not in active status, the same as not configured. So the definition of </w:t>
            </w:r>
            <w:r>
              <w:rPr>
                <w:rFonts w:eastAsiaTheme="minorEastAsia"/>
                <w:color w:val="0070C0"/>
                <w:lang w:val="en-US" w:eastAsia="zh-CN"/>
              </w:rPr>
              <w:t>‘</w:t>
            </w:r>
            <w:r>
              <w:rPr>
                <w:rFonts w:eastAsiaTheme="minorEastAsia" w:hint="eastAsia"/>
                <w:color w:val="0070C0"/>
                <w:lang w:val="en-US" w:eastAsia="zh-CN"/>
              </w:rPr>
              <w:t>common period of time</w:t>
            </w:r>
            <w:r>
              <w:rPr>
                <w:rFonts w:eastAsiaTheme="minorEastAsia"/>
                <w:color w:val="0070C0"/>
                <w:lang w:val="en-US" w:eastAsia="zh-CN"/>
              </w:rPr>
              <w:t>’</w:t>
            </w:r>
            <w:r>
              <w:rPr>
                <w:rFonts w:eastAsiaTheme="minorEastAsia" w:hint="eastAsia"/>
                <w:color w:val="0070C0"/>
                <w:lang w:val="en-US" w:eastAsia="zh-CN"/>
              </w:rPr>
              <w:t xml:space="preserve"> is different for considering and not considering pre-configured MG.</w:t>
            </w:r>
          </w:p>
        </w:tc>
      </w:tr>
    </w:tbl>
    <w:p w14:paraId="3F748E5E" w14:textId="77777777" w:rsidR="004D3391" w:rsidRDefault="004D3391">
      <w:pPr>
        <w:rPr>
          <w:color w:val="0070C0"/>
          <w:lang w:val="en-US" w:eastAsia="zh-CN"/>
        </w:rPr>
      </w:pPr>
    </w:p>
    <w:p w14:paraId="75867EDE" w14:textId="77777777" w:rsidR="004D3391" w:rsidRDefault="00AD0956">
      <w:pPr>
        <w:rPr>
          <w:bCs/>
          <w:color w:val="0070C0"/>
          <w:u w:val="single"/>
          <w:lang w:eastAsia="ko-KR"/>
        </w:rPr>
      </w:pPr>
      <w:r>
        <w:rPr>
          <w:b/>
          <w:u w:val="single"/>
        </w:rPr>
        <w:t>Issue 1-3: Refinement of concurrent gap definition</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D3391" w14:paraId="4CB39E26" w14:textId="77777777">
        <w:tc>
          <w:tcPr>
            <w:tcW w:w="1236" w:type="dxa"/>
          </w:tcPr>
          <w:p w14:paraId="43BDF8DE"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A013DFA"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14:paraId="053236A7" w14:textId="77777777">
        <w:tc>
          <w:tcPr>
            <w:tcW w:w="1236" w:type="dxa"/>
          </w:tcPr>
          <w:p w14:paraId="21C6FB16" w14:textId="04BAA087"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99B4851" w14:textId="77777777" w:rsidR="004D3391" w:rsidRDefault="00AD0956">
            <w:pPr>
              <w:spacing w:after="120"/>
              <w:rPr>
                <w:rFonts w:eastAsiaTheme="minorEastAsia"/>
                <w:color w:val="0070C0"/>
                <w:lang w:val="en-US" w:eastAsia="zh-CN"/>
              </w:rPr>
            </w:pPr>
            <w:r>
              <w:rPr>
                <w:szCs w:val="24"/>
                <w:lang w:eastAsia="zh-CN"/>
              </w:rPr>
              <w:t>Ok with the recommended WF</w:t>
            </w:r>
          </w:p>
        </w:tc>
      </w:tr>
      <w:tr w:rsidR="004D3391" w14:paraId="0179C50D" w14:textId="77777777">
        <w:tc>
          <w:tcPr>
            <w:tcW w:w="1236" w:type="dxa"/>
          </w:tcPr>
          <w:p w14:paraId="7267555E"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142F9E7"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moderator’s suggestion.</w:t>
            </w:r>
          </w:p>
        </w:tc>
      </w:tr>
      <w:tr w:rsidR="004D3391" w14:paraId="0827851C" w14:textId="77777777">
        <w:tc>
          <w:tcPr>
            <w:tcW w:w="1236" w:type="dxa"/>
          </w:tcPr>
          <w:p w14:paraId="378924B1"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14:paraId="23517CA5"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Fine with the recommended WF</w:t>
            </w:r>
            <w:r>
              <w:rPr>
                <w:rFonts w:eastAsia="Malgun Gothic"/>
                <w:color w:val="0070C0"/>
                <w:lang w:val="en-US" w:eastAsia="ko-KR"/>
              </w:rPr>
              <w:t>.</w:t>
            </w:r>
          </w:p>
        </w:tc>
      </w:tr>
      <w:tr w:rsidR="004D3391" w14:paraId="1F4E997D" w14:textId="77777777">
        <w:tc>
          <w:tcPr>
            <w:tcW w:w="1236" w:type="dxa"/>
          </w:tcPr>
          <w:p w14:paraId="6F2A3B5E" w14:textId="77777777" w:rsidR="004D3391" w:rsidRDefault="00AD0956">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395" w:type="dxa"/>
          </w:tcPr>
          <w:p w14:paraId="423467D4" w14:textId="77777777" w:rsidR="004D3391" w:rsidRDefault="00AD0956">
            <w:pPr>
              <w:spacing w:after="120"/>
              <w:rPr>
                <w:rFonts w:ascii="General definition of Common pe" w:hAnsi="General definition of Common pe" w:hint="eastAsia"/>
                <w:b/>
              </w:rPr>
            </w:pPr>
            <w:r>
              <w:rPr>
                <w:rFonts w:eastAsiaTheme="minorEastAsia"/>
                <w:color w:val="0070C0"/>
                <w:lang w:val="en-US" w:eastAsia="zh-CN"/>
              </w:rPr>
              <w:t>We can’t agree “</w:t>
            </w:r>
            <w:r>
              <w:rPr>
                <w:rFonts w:ascii="General definition of Common pe" w:hAnsi="General definition of Common pe"/>
              </w:rPr>
              <w:t xml:space="preserve">Concurrent gaps are configured by </w:t>
            </w:r>
            <w:r>
              <w:rPr>
                <w:rFonts w:ascii="General definition of Common pe" w:hAnsi="General definition of Common pe"/>
                <w:b/>
              </w:rPr>
              <w:t>multiple RRC IEs for measurement gap configuration”</w:t>
            </w:r>
          </w:p>
          <w:p w14:paraId="6F801265" w14:textId="77777777" w:rsidR="004D3391" w:rsidRDefault="00AD0956">
            <w:pPr>
              <w:spacing w:after="120"/>
              <w:rPr>
                <w:rFonts w:eastAsiaTheme="minorEastAsia"/>
                <w:color w:val="0070C0"/>
                <w:lang w:val="en-US" w:eastAsia="zh-CN"/>
              </w:rPr>
            </w:pPr>
            <w:r>
              <w:rPr>
                <w:color w:val="0070C0"/>
              </w:rPr>
              <w:t xml:space="preserve">What concurrent MG is shall be up to the physical aspects themselves instead of the singling.  </w:t>
            </w:r>
          </w:p>
        </w:tc>
      </w:tr>
      <w:tr w:rsidR="004D3391" w14:paraId="2985B416" w14:textId="77777777">
        <w:tc>
          <w:tcPr>
            <w:tcW w:w="1236" w:type="dxa"/>
          </w:tcPr>
          <w:p w14:paraId="2563205C"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6DD3BFE" w14:textId="77777777" w:rsidR="004D3391" w:rsidRDefault="00AD0956">
            <w:pPr>
              <w:spacing w:after="120"/>
              <w:rPr>
                <w:rFonts w:eastAsiaTheme="minorEastAsia"/>
                <w:color w:val="0070C0"/>
                <w:lang w:val="en-US" w:eastAsia="zh-CN"/>
              </w:rPr>
            </w:pPr>
            <w:r>
              <w:rPr>
                <w:rFonts w:eastAsiaTheme="minorEastAsia"/>
                <w:color w:val="0070C0"/>
                <w:lang w:val="en-US" w:eastAsia="zh-CN"/>
              </w:rPr>
              <w:t>Question for clarification, what’s the “multiple RRC IEs” means? We suggest to the recommended WF is updated as follows:</w:t>
            </w:r>
          </w:p>
          <w:p w14:paraId="50535F8E" w14:textId="77777777" w:rsidR="004D3391" w:rsidRDefault="00AD0956">
            <w:pPr>
              <w:spacing w:after="120"/>
              <w:rPr>
                <w:rFonts w:eastAsiaTheme="minorEastAsia"/>
                <w:color w:val="0070C0"/>
                <w:lang w:val="en-US" w:eastAsia="zh-CN"/>
              </w:rPr>
            </w:pPr>
            <w:r>
              <w:rPr>
                <w:rFonts w:eastAsiaTheme="minorEastAsia"/>
                <w:color w:val="0070C0"/>
                <w:lang w:val="en-US" w:eastAsia="zh-CN"/>
              </w:rPr>
              <w:t>“Concurrent gaps are configured independently [during a common period of time]. Whether to introduce new IE(s) or duplicate the existing IE is left to RAN2.”</w:t>
            </w:r>
          </w:p>
        </w:tc>
      </w:tr>
      <w:tr w:rsidR="004D3391" w14:paraId="6163141B" w14:textId="77777777">
        <w:tc>
          <w:tcPr>
            <w:tcW w:w="1236" w:type="dxa"/>
          </w:tcPr>
          <w:p w14:paraId="095A803E"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6FF6929A"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the </w:t>
            </w:r>
            <w:r>
              <w:rPr>
                <w:rFonts w:eastAsiaTheme="minorEastAsia" w:hint="eastAsia"/>
                <w:color w:val="0070C0"/>
                <w:lang w:val="en-US" w:eastAsia="zh-CN"/>
              </w:rPr>
              <w:t>•</w:t>
            </w:r>
            <w:r>
              <w:rPr>
                <w:rFonts w:eastAsiaTheme="minorEastAsia"/>
                <w:color w:val="0070C0"/>
                <w:lang w:val="en-US" w:eastAsia="zh-CN"/>
              </w:rPr>
              <w:tab/>
              <w:t>Recommended WF</w:t>
            </w:r>
          </w:p>
        </w:tc>
      </w:tr>
      <w:tr w:rsidR="004D3391" w14:paraId="0250F111" w14:textId="77777777">
        <w:tc>
          <w:tcPr>
            <w:tcW w:w="1236" w:type="dxa"/>
          </w:tcPr>
          <w:p w14:paraId="31073AE2"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D6AB93A" w14:textId="77777777" w:rsidR="004D3391" w:rsidRDefault="00AD095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4D3391" w14:paraId="21CE6C08" w14:textId="77777777">
        <w:tc>
          <w:tcPr>
            <w:tcW w:w="1236" w:type="dxa"/>
          </w:tcPr>
          <w:p w14:paraId="763CCA8D" w14:textId="77777777"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53377F7" w14:textId="77777777" w:rsidR="004D3391" w:rsidRDefault="00AD0956">
            <w:pPr>
              <w:spacing w:after="120"/>
              <w:rPr>
                <w:rFonts w:eastAsiaTheme="minorEastAsia"/>
                <w:color w:val="0070C0"/>
                <w:lang w:val="en-US" w:eastAsia="zh-CN"/>
              </w:rPr>
            </w:pPr>
            <w:r>
              <w:rPr>
                <w:rFonts w:eastAsiaTheme="minorEastAsia"/>
                <w:color w:val="0070C0"/>
                <w:lang w:val="en-US" w:eastAsia="zh-CN"/>
              </w:rPr>
              <w:t>We have concerns on the recommended WF.</w:t>
            </w:r>
          </w:p>
          <w:p w14:paraId="728E0922"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If RAN4 agreed to associate the new gap with dedicated use cases, then it’s impossible to just duplicate the existing measurement gap IE. </w:t>
            </w:r>
          </w:p>
          <w:p w14:paraId="4E01455A" w14:textId="77777777" w:rsidR="004D3391" w:rsidRDefault="00AD0956">
            <w:pPr>
              <w:spacing w:after="120"/>
              <w:rPr>
                <w:rFonts w:eastAsiaTheme="minorEastAsia"/>
                <w:color w:val="0070C0"/>
                <w:lang w:val="en-US" w:eastAsia="zh-CN"/>
              </w:rPr>
            </w:pPr>
            <w:r>
              <w:rPr>
                <w:rFonts w:eastAsiaTheme="minorEastAsia"/>
                <w:color w:val="0070C0"/>
                <w:lang w:val="en-US" w:eastAsia="zh-CN"/>
              </w:rPr>
              <w:t>And we also acknowledge the observation from Intel. If we agree to use multiple RRC IEs, it may result in some confusing to UEs when the 2</w:t>
            </w:r>
            <w:r>
              <w:rPr>
                <w:rFonts w:eastAsiaTheme="minorEastAsia"/>
                <w:color w:val="0070C0"/>
                <w:vertAlign w:val="superscript"/>
                <w:lang w:val="en-US" w:eastAsia="zh-CN"/>
              </w:rPr>
              <w:t>nd</w:t>
            </w:r>
            <w:r>
              <w:rPr>
                <w:rFonts w:eastAsiaTheme="minorEastAsia"/>
                <w:color w:val="0070C0"/>
                <w:lang w:val="en-US" w:eastAsia="zh-CN"/>
              </w:rPr>
              <w:t xml:space="preserve"> RRC is configured. </w:t>
            </w:r>
          </w:p>
        </w:tc>
      </w:tr>
      <w:tr w:rsidR="004D3391" w14:paraId="47E61571" w14:textId="77777777">
        <w:tc>
          <w:tcPr>
            <w:tcW w:w="1236" w:type="dxa"/>
          </w:tcPr>
          <w:p w14:paraId="07133CB0"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Apple</w:t>
            </w:r>
          </w:p>
        </w:tc>
        <w:tc>
          <w:tcPr>
            <w:tcW w:w="8395" w:type="dxa"/>
          </w:tcPr>
          <w:p w14:paraId="080BCDE2"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We agree that signaling design can be left to RAN2. The reason we came up with option 2 is to respond to option 1. The problem of using same IE as in option 1 is that sometimes NW may just want to update the MG configuration. Then NW just sends </w:t>
            </w:r>
            <w:r>
              <w:rPr>
                <w:rFonts w:ascii="General definition of Common pe" w:hAnsi="General definition of Common pe"/>
              </w:rPr>
              <w:t xml:space="preserve">MeasGapConfig again. </w:t>
            </w:r>
            <w:r>
              <w:rPr>
                <w:rFonts w:ascii="General definition of Common pe" w:hAnsi="General definition of Common pe" w:hint="eastAsia"/>
              </w:rPr>
              <w:t>H</w:t>
            </w:r>
            <w:r>
              <w:rPr>
                <w:rFonts w:ascii="General definition of Common pe" w:hAnsi="General definition of Common pe"/>
              </w:rPr>
              <w:t>owever, some companies mentioned in last meeting that once there is another MeasGapConfig, then UE is configured with additional concurrent MG. therefore, using same IE would cause ambiguouty.</w:t>
            </w:r>
          </w:p>
        </w:tc>
      </w:tr>
      <w:tr w:rsidR="004D3391" w14:paraId="1EFE7A08" w14:textId="77777777">
        <w:tc>
          <w:tcPr>
            <w:tcW w:w="1236" w:type="dxa"/>
          </w:tcPr>
          <w:p w14:paraId="60D16EAF" w14:textId="77777777"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5D901939" w14:textId="77777777" w:rsidR="004D3391" w:rsidRDefault="00AD0956">
            <w:pPr>
              <w:spacing w:after="120"/>
              <w:rPr>
                <w:rFonts w:eastAsiaTheme="minorEastAsia"/>
                <w:color w:val="0070C0"/>
                <w:lang w:val="en-US" w:eastAsia="zh-CN"/>
              </w:rPr>
            </w:pPr>
            <w:r>
              <w:rPr>
                <w:rFonts w:eastAsiaTheme="minorEastAsia"/>
                <w:color w:val="0070C0"/>
                <w:lang w:val="en-US" w:eastAsia="zh-CN"/>
              </w:rPr>
              <w:t>Can we suggest following wording.</w:t>
            </w:r>
          </w:p>
          <w:p w14:paraId="7C247DE3"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“Concurrent gaps are multiple measurement gaps configured by RRC message(s)” </w:t>
            </w:r>
          </w:p>
        </w:tc>
      </w:tr>
      <w:tr w:rsidR="004D3391" w14:paraId="06942FE1" w14:textId="77777777">
        <w:tc>
          <w:tcPr>
            <w:tcW w:w="1236" w:type="dxa"/>
          </w:tcPr>
          <w:p w14:paraId="239C5575" w14:textId="77777777"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F872718" w14:textId="77777777" w:rsidR="004D3391" w:rsidRDefault="00AD0956">
            <w:pPr>
              <w:spacing w:after="120"/>
              <w:rPr>
                <w:rFonts w:eastAsiaTheme="minorEastAsia"/>
                <w:color w:val="0070C0"/>
                <w:lang w:val="en-US" w:eastAsia="zh-CN"/>
              </w:rPr>
            </w:pPr>
            <w:r>
              <w:rPr>
                <w:rFonts w:eastAsiaTheme="minorEastAsia"/>
                <w:color w:val="0070C0"/>
                <w:lang w:val="en-US" w:eastAsia="zh-CN"/>
              </w:rPr>
              <w:t>Moderator proposal is a good starting point. We would suggest leaving the signaling to RAN2 including whether to use one or more MeasGapConfig IEs.</w:t>
            </w:r>
          </w:p>
          <w:p w14:paraId="3EF3A966" w14:textId="77777777" w:rsidR="004D3391" w:rsidRDefault="00AD0956">
            <w:pPr>
              <w:spacing w:after="120"/>
              <w:rPr>
                <w:rFonts w:eastAsiaTheme="minorEastAsia"/>
                <w:color w:val="0070C0"/>
                <w:lang w:val="en-US" w:eastAsia="zh-CN"/>
              </w:rPr>
            </w:pPr>
            <w:r>
              <w:rPr>
                <w:rFonts w:eastAsiaTheme="minorEastAsia"/>
                <w:color w:val="0070C0"/>
                <w:lang w:val="en-US" w:eastAsia="zh-CN"/>
              </w:rPr>
              <w:t>RAN4 can inform RAN2 what RAN4 agrees related to what is needed to be configured and behavior while leaving it to RAN2 to define the detailed signaling. In general, for RAN4 to continue the work it would likely be enough to know whether for concurrent measurement gaps the assumption is that they are configured using separate RRC messages (as an option). Whether the concurrent MGs can then be configured in one and same RRC configuration or in only in different RRC configurations (or both options) are likely configuration options for RAN2 to decide - unless RAN4 agree and inform that an option is not possible (or at least RAN4 will not define requirements in Rel-17 for such option).</w:t>
            </w:r>
          </w:p>
          <w:p w14:paraId="24B67431"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Hence, we cannot directly agree to the recommended WF with its current wording, but suggest a slightly modified version: </w:t>
            </w:r>
            <w:r>
              <w:rPr>
                <w:rFonts w:ascii="General definition of Common pe" w:hAnsi="General definition of Common pe"/>
              </w:rPr>
              <w:t>Concurrent gaps may be configured by same or by separate RRC messages configuring measurement gaps.</w:t>
            </w:r>
          </w:p>
        </w:tc>
      </w:tr>
      <w:tr w:rsidR="004D3391" w14:paraId="21E921B0" w14:textId="77777777">
        <w:tc>
          <w:tcPr>
            <w:tcW w:w="1236" w:type="dxa"/>
          </w:tcPr>
          <w:p w14:paraId="7DFD876D" w14:textId="77777777"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24165C0" w14:textId="77777777" w:rsidR="004D3391" w:rsidRDefault="00AD0956">
            <w:pPr>
              <w:spacing w:after="120"/>
              <w:rPr>
                <w:rFonts w:eastAsiaTheme="minorEastAsia"/>
                <w:color w:val="0070C0"/>
                <w:lang w:val="en-US" w:eastAsia="zh-CN"/>
              </w:rPr>
            </w:pPr>
            <w:r>
              <w:rPr>
                <w:rFonts w:eastAsiaTheme="minorEastAsia"/>
                <w:color w:val="0070C0"/>
                <w:lang w:val="en-US" w:eastAsia="zh-CN"/>
              </w:rPr>
              <w:t>Agree with the recommended WF.</w:t>
            </w:r>
          </w:p>
        </w:tc>
      </w:tr>
      <w:tr w:rsidR="004D3391" w14:paraId="39FD1FEA" w14:textId="77777777">
        <w:tc>
          <w:tcPr>
            <w:tcW w:w="1236" w:type="dxa"/>
          </w:tcPr>
          <w:p w14:paraId="07BE137E"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21FE75E2"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We are fine with the recommended WF</w:t>
            </w:r>
          </w:p>
        </w:tc>
      </w:tr>
    </w:tbl>
    <w:p w14:paraId="3EBE326B" w14:textId="77777777" w:rsidR="004D3391" w:rsidRDefault="004D3391">
      <w:pPr>
        <w:rPr>
          <w:color w:val="0070C0"/>
          <w:lang w:val="en-US" w:eastAsia="zh-CN"/>
        </w:rPr>
      </w:pPr>
    </w:p>
    <w:p w14:paraId="21A1079E" w14:textId="77777777" w:rsidR="004D3391" w:rsidRDefault="00AD0956">
      <w:pPr>
        <w:rPr>
          <w:bCs/>
          <w:color w:val="0070C0"/>
          <w:u w:val="single"/>
          <w:lang w:eastAsia="ko-KR"/>
        </w:rPr>
      </w:pPr>
      <w:r>
        <w:rPr>
          <w:b/>
          <w:u w:val="single"/>
        </w:rPr>
        <w:t>Issue 2-1: Whether to introduce the association between measurement gap and dedicated use case(s)</w:t>
      </w:r>
    </w:p>
    <w:tbl>
      <w:tblPr>
        <w:tblStyle w:val="TableGrid"/>
        <w:tblW w:w="0" w:type="auto"/>
        <w:tblLook w:val="04A0" w:firstRow="1" w:lastRow="0" w:firstColumn="1" w:lastColumn="0" w:noHBand="0" w:noVBand="1"/>
      </w:tblPr>
      <w:tblGrid>
        <w:gridCol w:w="1236"/>
        <w:gridCol w:w="8395"/>
      </w:tblGrid>
      <w:tr w:rsidR="004D3391" w14:paraId="71FD5D5D" w14:textId="77777777">
        <w:tc>
          <w:tcPr>
            <w:tcW w:w="1236" w:type="dxa"/>
          </w:tcPr>
          <w:p w14:paraId="39ADFC95"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2BFC535"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14:paraId="3FEEFB63" w14:textId="77777777">
        <w:tc>
          <w:tcPr>
            <w:tcW w:w="1236" w:type="dxa"/>
          </w:tcPr>
          <w:p w14:paraId="1FF3B432" w14:textId="06AD02FC"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3549BEF" w14:textId="77777777" w:rsidR="004D3391" w:rsidRDefault="00AD0956">
            <w:pPr>
              <w:spacing w:after="120"/>
              <w:rPr>
                <w:rFonts w:eastAsiaTheme="minorEastAsia"/>
                <w:color w:val="0070C0"/>
                <w:lang w:val="en-US" w:eastAsia="zh-CN"/>
              </w:rPr>
            </w:pPr>
            <w:r>
              <w:rPr>
                <w:rFonts w:eastAsiaTheme="minorEastAsia"/>
                <w:color w:val="0070C0"/>
                <w:lang w:val="en-US" w:eastAsia="zh-CN"/>
              </w:rPr>
              <w:t>Support option 1. We think one of the intention to introduce the multiple and concurrent gaps is that a single gap is not capable or efficient to measure particular MOs/user cases. Hence logically it is necessary to</w:t>
            </w:r>
            <w:r>
              <w:rPr>
                <w:b/>
                <w:u w:val="single"/>
              </w:rPr>
              <w:t xml:space="preserve"> </w:t>
            </w:r>
            <w:r>
              <w:rPr>
                <w:u w:val="single"/>
              </w:rPr>
              <w:t xml:space="preserve">associate between particular measurement gaps and dedicated use case(s) since we know some gaps is not good to be used for some MOs/use cases. </w:t>
            </w:r>
          </w:p>
        </w:tc>
      </w:tr>
      <w:tr w:rsidR="004D3391" w14:paraId="0B94E20D" w14:textId="77777777">
        <w:tc>
          <w:tcPr>
            <w:tcW w:w="1236" w:type="dxa"/>
          </w:tcPr>
          <w:p w14:paraId="4E2EDD74"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14:paraId="76F298D5" w14:textId="77777777" w:rsidR="004D3391" w:rsidRDefault="00AD0956">
            <w:pPr>
              <w:spacing w:after="120"/>
              <w:rPr>
                <w:rFonts w:eastAsiaTheme="minorEastAsia"/>
                <w:color w:val="0070C0"/>
                <w:lang w:val="en-US" w:eastAsia="zh-CN"/>
              </w:rPr>
            </w:pPr>
            <w:r>
              <w:rPr>
                <w:rFonts w:eastAsiaTheme="minorEastAsia"/>
                <w:color w:val="0070C0"/>
                <w:lang w:val="en-US" w:eastAsia="zh-CN"/>
              </w:rPr>
              <w:t>Taking companies’ view from both side into account, one possible way to move forward is that introduce the association between MG and dedicated use cas</w:t>
            </w:r>
            <w:r>
              <w:rPr>
                <w:rFonts w:eastAsiaTheme="minorEastAsia" w:hint="eastAsia"/>
                <w:color w:val="0070C0"/>
                <w:lang w:val="en-US" w:eastAsia="zh-CN"/>
              </w:rPr>
              <w:t>e</w:t>
            </w:r>
            <w:r>
              <w:rPr>
                <w:rFonts w:eastAsiaTheme="minorEastAsia"/>
                <w:color w:val="0070C0"/>
                <w:lang w:val="en-US" w:eastAsia="zh-CN"/>
              </w:rPr>
              <w:t xml:space="preserve">(s), but network is allowed not to configure this association. </w:t>
            </w:r>
          </w:p>
          <w:p w14:paraId="53DE2095"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Once network configure this association, UE follow network indication. If network do not configure this association, one way is that </w:t>
            </w:r>
            <w:r>
              <w:rPr>
                <w:rFonts w:eastAsiaTheme="minorEastAsia" w:hint="eastAsia"/>
                <w:color w:val="0070C0"/>
                <w:lang w:val="en-US" w:eastAsia="zh-CN"/>
              </w:rPr>
              <w:t>it</w:t>
            </w:r>
            <w:r>
              <w:rPr>
                <w:rFonts w:eastAsiaTheme="minorEastAsia"/>
                <w:color w:val="0070C0"/>
                <w:lang w:val="en-US" w:eastAsia="zh-CN"/>
              </w:rPr>
              <w:t xml:space="preserve"> is up to UE implementation on how to use these MGs, the other way is that legacy rules for MO and gap (e.g., in Rel-15</w:t>
            </w:r>
            <w:r>
              <w:rPr>
                <w:rFonts w:eastAsiaTheme="minorEastAsia" w:hint="eastAsia"/>
                <w:color w:val="0070C0"/>
                <w:lang w:val="en-US" w:eastAsia="zh-CN"/>
              </w:rPr>
              <w:t>/16</w:t>
            </w:r>
            <w:r>
              <w:rPr>
                <w:rFonts w:eastAsiaTheme="minorEastAsia"/>
                <w:color w:val="0070C0"/>
                <w:lang w:val="en-US" w:eastAsia="zh-CN"/>
              </w:rPr>
              <w:t>) can be reused for concurrent gap, the details can be further discussed.</w:t>
            </w:r>
          </w:p>
        </w:tc>
      </w:tr>
      <w:tr w:rsidR="004D3391" w14:paraId="5F10B50E" w14:textId="77777777">
        <w:tc>
          <w:tcPr>
            <w:tcW w:w="1236" w:type="dxa"/>
          </w:tcPr>
          <w:p w14:paraId="69B0D21B"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F79374A"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p w14:paraId="284AF7C9" w14:textId="77777777" w:rsidR="004D3391" w:rsidRDefault="00AD0956">
            <w:pPr>
              <w:spacing w:after="120"/>
              <w:rPr>
                <w:rFonts w:eastAsiaTheme="minorEastAsia"/>
                <w:color w:val="0070C0"/>
                <w:lang w:val="en-US" w:eastAsia="zh-CN"/>
              </w:rPr>
            </w:pPr>
            <w:r>
              <w:rPr>
                <w:rFonts w:eastAsiaTheme="minorEastAsia"/>
                <w:color w:val="0070C0"/>
                <w:lang w:val="en-US" w:eastAsia="zh-CN"/>
              </w:rPr>
              <w:t>NW and UE need to have common understanding on which MG is used for measuring each of the frequency layers.</w:t>
            </w:r>
          </w:p>
        </w:tc>
      </w:tr>
      <w:tr w:rsidR="004D3391" w14:paraId="011DA225" w14:textId="77777777">
        <w:tc>
          <w:tcPr>
            <w:tcW w:w="1236" w:type="dxa"/>
          </w:tcPr>
          <w:p w14:paraId="1EFECE87" w14:textId="77777777" w:rsidR="004D3391"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lang w:val="en-US" w:eastAsia="ko-KR"/>
              </w:rPr>
            </w:pPr>
            <w:r>
              <w:rPr>
                <w:rFonts w:eastAsia="Malgun Gothic" w:hint="eastAsia"/>
                <w:color w:val="0070C0"/>
                <w:lang w:val="en-US" w:eastAsia="ko-KR"/>
              </w:rPr>
              <w:t>LG Electronics</w:t>
            </w:r>
          </w:p>
        </w:tc>
        <w:tc>
          <w:tcPr>
            <w:tcW w:w="8395" w:type="dxa"/>
          </w:tcPr>
          <w:p w14:paraId="3045CEDC" w14:textId="77777777" w:rsidR="004D3391" w:rsidRDefault="00AD0956">
            <w:pPr>
              <w:keepLines/>
              <w:tabs>
                <w:tab w:val="left" w:pos="794"/>
                <w:tab w:val="left" w:pos="1191"/>
                <w:tab w:val="left" w:pos="1588"/>
                <w:tab w:val="left" w:pos="1985"/>
              </w:tabs>
              <w:overflowPunct/>
              <w:autoSpaceDE/>
              <w:autoSpaceDN/>
              <w:adjustRightInd/>
              <w:spacing w:before="120" w:after="120"/>
              <w:textAlignment w:val="auto"/>
              <w:rPr>
                <w:rFonts w:eastAsia="Malgun Gothic"/>
                <w:color w:val="0070C0"/>
                <w:lang w:val="en-US" w:eastAsia="ko-KR"/>
              </w:rPr>
            </w:pPr>
            <w:r>
              <w:rPr>
                <w:rFonts w:eastAsia="Malgun Gothic" w:hint="eastAsia"/>
                <w:color w:val="0070C0"/>
                <w:lang w:val="en-US" w:eastAsia="ko-KR"/>
              </w:rPr>
              <w:t xml:space="preserve">Support option 1. </w:t>
            </w:r>
          </w:p>
        </w:tc>
      </w:tr>
      <w:tr w:rsidR="004D3391" w14:paraId="2A826D70" w14:textId="77777777">
        <w:tc>
          <w:tcPr>
            <w:tcW w:w="1236" w:type="dxa"/>
          </w:tcPr>
          <w:p w14:paraId="68E21F35" w14:textId="77777777"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5D4362E"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p w14:paraId="792F66AA"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The dedicated usage of concurrent MG is one of important object of this new WI. We agree with CMCC above, such association can up to NW. </w:t>
            </w:r>
          </w:p>
        </w:tc>
      </w:tr>
      <w:tr w:rsidR="004D3391" w14:paraId="3C3BC81D" w14:textId="77777777">
        <w:tc>
          <w:tcPr>
            <w:tcW w:w="1236" w:type="dxa"/>
          </w:tcPr>
          <w:p w14:paraId="68AD27E5" w14:textId="77777777"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5E05D99" w14:textId="77777777" w:rsidR="004D3391" w:rsidRDefault="00AD0956">
            <w:pPr>
              <w:spacing w:after="120"/>
              <w:rPr>
                <w:rFonts w:eastAsiaTheme="minorEastAsia"/>
                <w:color w:val="0070C0"/>
                <w:lang w:val="en-US" w:eastAsia="zh-CN"/>
              </w:rPr>
            </w:pPr>
            <w:r>
              <w:rPr>
                <w:rFonts w:eastAsiaTheme="minorEastAsia"/>
                <w:color w:val="0070C0"/>
                <w:lang w:val="en-US" w:eastAsia="zh-CN"/>
              </w:rPr>
              <w:t>Support Option 1.</w:t>
            </w:r>
          </w:p>
          <w:p w14:paraId="1B739585" w14:textId="77777777" w:rsidR="004D3391" w:rsidRDefault="00AD0956">
            <w:pPr>
              <w:spacing w:after="120"/>
              <w:rPr>
                <w:rFonts w:eastAsiaTheme="minorEastAsia"/>
                <w:color w:val="0070C0"/>
                <w:lang w:val="en-US" w:eastAsia="zh-CN"/>
              </w:rPr>
            </w:pPr>
            <w:r>
              <w:rPr>
                <w:rFonts w:eastAsiaTheme="minorEastAsia"/>
                <w:color w:val="0070C0"/>
                <w:lang w:val="en-US" w:eastAsia="zh-CN"/>
              </w:rPr>
              <w:t>The intention is to let UE and network to share the same understanding on how gap is used. With this common understanding, UE can perform the measurement in the way expected by network.</w:t>
            </w:r>
          </w:p>
        </w:tc>
      </w:tr>
      <w:tr w:rsidR="004D3391" w14:paraId="2F01DFF6" w14:textId="77777777">
        <w:tc>
          <w:tcPr>
            <w:tcW w:w="1236" w:type="dxa"/>
          </w:tcPr>
          <w:p w14:paraId="5C78CE3C"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18CBB80"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4D3391" w14:paraId="3626491D" w14:textId="77777777">
        <w:tc>
          <w:tcPr>
            <w:tcW w:w="1236" w:type="dxa"/>
          </w:tcPr>
          <w:p w14:paraId="75F9BEA0"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912ED4D"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The network can still control the association between gap and dedicated use cases.</w:t>
            </w:r>
          </w:p>
        </w:tc>
      </w:tr>
      <w:tr w:rsidR="004D3391" w14:paraId="322FFFD4" w14:textId="77777777">
        <w:tc>
          <w:tcPr>
            <w:tcW w:w="1236" w:type="dxa"/>
          </w:tcPr>
          <w:p w14:paraId="75CFA277"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998B3A1" w14:textId="77777777" w:rsidR="004D3391" w:rsidRDefault="00AD0956">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I</w:t>
            </w:r>
            <w:r>
              <w:rPr>
                <w:rFonts w:eastAsiaTheme="minorEastAsia" w:hint="eastAsia"/>
                <w:color w:val="0070C0"/>
                <w:lang w:val="en-US" w:eastAsia="zh-CN"/>
              </w:rPr>
              <w:t>f the MG usage is up to UE implementation, then how to define the measurement requirements?</w:t>
            </w:r>
          </w:p>
        </w:tc>
      </w:tr>
      <w:tr w:rsidR="004D3391" w14:paraId="186C9E43" w14:textId="77777777">
        <w:tc>
          <w:tcPr>
            <w:tcW w:w="1236" w:type="dxa"/>
          </w:tcPr>
          <w:p w14:paraId="767647C5" w14:textId="77777777"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2AC5604"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14:paraId="19E8B691" w14:textId="77777777">
        <w:tc>
          <w:tcPr>
            <w:tcW w:w="1236" w:type="dxa"/>
          </w:tcPr>
          <w:p w14:paraId="1A003CC5"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Apple</w:t>
            </w:r>
          </w:p>
        </w:tc>
        <w:tc>
          <w:tcPr>
            <w:tcW w:w="8395" w:type="dxa"/>
          </w:tcPr>
          <w:p w14:paraId="16280F89" w14:textId="77777777" w:rsidR="004D3391" w:rsidRDefault="00AD0956">
            <w:pPr>
              <w:spacing w:after="120"/>
              <w:rPr>
                <w:rFonts w:eastAsiaTheme="minorEastAsia"/>
                <w:color w:val="0070C0"/>
                <w:lang w:val="en-US" w:eastAsia="zh-CN"/>
              </w:rPr>
            </w:pPr>
            <w:r>
              <w:rPr>
                <w:rFonts w:eastAsiaTheme="minorEastAsia"/>
                <w:color w:val="0070C0"/>
                <w:lang w:val="en-US" w:eastAsia="zh-CN"/>
              </w:rPr>
              <w:t>Support option 1.</w:t>
            </w:r>
          </w:p>
        </w:tc>
      </w:tr>
      <w:tr w:rsidR="004D3391" w14:paraId="1FDDA157" w14:textId="77777777">
        <w:tc>
          <w:tcPr>
            <w:tcW w:w="1236" w:type="dxa"/>
          </w:tcPr>
          <w:p w14:paraId="0FB08A35" w14:textId="77777777"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02B2C935" w14:textId="77777777" w:rsidR="004D3391" w:rsidRDefault="00AD0956">
            <w:pPr>
              <w:spacing w:after="120"/>
              <w:rPr>
                <w:rFonts w:eastAsiaTheme="minorEastAsia"/>
                <w:color w:val="0070C0"/>
                <w:lang w:val="en-US" w:eastAsia="zh-CN"/>
              </w:rPr>
            </w:pPr>
            <w:r>
              <w:rPr>
                <w:rFonts w:eastAsiaTheme="minorEastAsia"/>
                <w:color w:val="0070C0"/>
                <w:lang w:val="en-US" w:eastAsia="zh-CN"/>
              </w:rPr>
              <w:t>Support option 1</w:t>
            </w:r>
          </w:p>
        </w:tc>
      </w:tr>
      <w:tr w:rsidR="004D3391" w14:paraId="4888E079" w14:textId="77777777">
        <w:tc>
          <w:tcPr>
            <w:tcW w:w="1236" w:type="dxa"/>
          </w:tcPr>
          <w:p w14:paraId="14834B18" w14:textId="77777777"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BE4A2F3" w14:textId="77777777" w:rsidR="004D3391" w:rsidRDefault="00AD0956">
            <w:pPr>
              <w:spacing w:after="120"/>
              <w:rPr>
                <w:rFonts w:ascii="General definition of Common pe" w:hAnsi="General definition of Common pe" w:cstheme="minorHAnsi" w:hint="eastAsia"/>
              </w:rPr>
            </w:pPr>
            <w:r>
              <w:rPr>
                <w:rFonts w:eastAsiaTheme="minorEastAsia"/>
                <w:color w:val="0070C0"/>
                <w:lang w:val="en-US" w:eastAsia="zh-CN"/>
              </w:rPr>
              <w:t>We see benefit e.g. for PRS which is already having own MGP. Otherwise we this issue quite much depending on many other listed Issues. Our basic preference is still that within</w:t>
            </w:r>
            <w:r>
              <w:rPr>
                <w:rFonts w:ascii="General definition of Common pe" w:hAnsi="General definition of Common pe" w:cstheme="minorHAnsi"/>
              </w:rPr>
              <w:t xml:space="preserve"> each configured concurrent MGP, the UE measures the RS(s) present within the MG.</w:t>
            </w:r>
          </w:p>
          <w:p w14:paraId="5D4C05D7" w14:textId="77777777" w:rsidR="004D3391" w:rsidRDefault="00AD0956">
            <w:pPr>
              <w:spacing w:after="120"/>
              <w:rPr>
                <w:rFonts w:eastAsiaTheme="minorEastAsia"/>
                <w:color w:val="0070C0"/>
                <w:lang w:val="en-US" w:eastAsia="zh-CN"/>
              </w:rPr>
            </w:pPr>
            <w:r>
              <w:rPr>
                <w:rFonts w:ascii="General definition of Common pe" w:hAnsi="General definition of Common pe" w:cstheme="minorHAnsi"/>
              </w:rPr>
              <w:t>However, to progress the work we think the proposal from CMCC is reasonable although also in this case there need to be clear UE requirements (which of course could be existing measurement requirements).</w:t>
            </w:r>
          </w:p>
        </w:tc>
      </w:tr>
      <w:tr w:rsidR="004D3391" w14:paraId="17E93118" w14:textId="77777777">
        <w:tc>
          <w:tcPr>
            <w:tcW w:w="1236" w:type="dxa"/>
          </w:tcPr>
          <w:p w14:paraId="461853DB" w14:textId="77777777"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E55C07E"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Option1</w:t>
            </w:r>
          </w:p>
          <w:p w14:paraId="2AC663A3" w14:textId="77777777" w:rsidR="004D3391" w:rsidRDefault="00AD0956">
            <w:pPr>
              <w:spacing w:after="120"/>
              <w:rPr>
                <w:rFonts w:eastAsiaTheme="minorEastAsia"/>
                <w:color w:val="0070C0"/>
                <w:lang w:val="en-US" w:eastAsia="zh-CN"/>
              </w:rPr>
            </w:pPr>
            <w:r>
              <w:rPr>
                <w:rFonts w:eastAsiaTheme="minorEastAsia"/>
                <w:color w:val="0070C0"/>
                <w:lang w:val="en-US" w:eastAsia="zh-CN"/>
              </w:rPr>
              <w:t>To address CMCC’s proposal, RAN4 can ask RAN2 to define a generic use case for the gap, which means it’s up UE to decide.</w:t>
            </w:r>
          </w:p>
        </w:tc>
      </w:tr>
      <w:tr w:rsidR="004D3391" w14:paraId="192E2ECC" w14:textId="77777777">
        <w:tc>
          <w:tcPr>
            <w:tcW w:w="1236" w:type="dxa"/>
          </w:tcPr>
          <w:p w14:paraId="680D2721"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BA30CC8"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We support option 1. It is important to ensure NW and UE have the same understanding on the usage of each MG. Once the relation between MGs and MOs can be clearly determined, NW and UE have same understanding on the usage of each MG, then the purpose of configuring concurrent MGs is achieved. So introducing the association between measurement gap and dedicated use case(s) is necessary.</w:t>
            </w:r>
          </w:p>
        </w:tc>
      </w:tr>
    </w:tbl>
    <w:p w14:paraId="1BC60F4B" w14:textId="77777777" w:rsidR="004D3391" w:rsidRDefault="004D3391">
      <w:pPr>
        <w:rPr>
          <w:color w:val="0070C0"/>
          <w:lang w:val="en-US" w:eastAsia="zh-CN"/>
        </w:rPr>
      </w:pPr>
    </w:p>
    <w:p w14:paraId="18457927" w14:textId="77777777" w:rsidR="004D3391" w:rsidRDefault="00AD0956">
      <w:pPr>
        <w:rPr>
          <w:bCs/>
          <w:color w:val="0070C0"/>
          <w:u w:val="single"/>
          <w:lang w:eastAsia="ko-KR"/>
        </w:rPr>
      </w:pPr>
      <w:r>
        <w:rPr>
          <w:b/>
          <w:u w:val="single"/>
        </w:rPr>
        <w:t>Issue 2-2: How measurement gap and dedicated use case are associated, if agreed in Issue 2-1.</w:t>
      </w:r>
    </w:p>
    <w:tbl>
      <w:tblPr>
        <w:tblStyle w:val="TableGrid"/>
        <w:tblW w:w="0" w:type="auto"/>
        <w:tblLook w:val="04A0" w:firstRow="1" w:lastRow="0" w:firstColumn="1" w:lastColumn="0" w:noHBand="0" w:noVBand="1"/>
      </w:tblPr>
      <w:tblGrid>
        <w:gridCol w:w="1236"/>
        <w:gridCol w:w="8395"/>
      </w:tblGrid>
      <w:tr w:rsidR="004D3391" w14:paraId="122D5035" w14:textId="77777777">
        <w:tc>
          <w:tcPr>
            <w:tcW w:w="1236" w:type="dxa"/>
          </w:tcPr>
          <w:p w14:paraId="3C459CE4"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5A0BADB"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14:paraId="27EBC17D" w14:textId="77777777">
        <w:tc>
          <w:tcPr>
            <w:tcW w:w="1236" w:type="dxa"/>
          </w:tcPr>
          <w:p w14:paraId="6F6AC343" w14:textId="365829E8"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DD1E284"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2.  Actually we think option 1 and option 2 will have the same results in the end.</w:t>
            </w:r>
          </w:p>
        </w:tc>
      </w:tr>
      <w:tr w:rsidR="004D3391" w14:paraId="24789833" w14:textId="77777777">
        <w:tc>
          <w:tcPr>
            <w:tcW w:w="1236" w:type="dxa"/>
          </w:tcPr>
          <w:p w14:paraId="1A6AA2AB"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07EF2DD3"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w:t>
            </w:r>
            <w:r>
              <w:rPr>
                <w:rFonts w:eastAsiaTheme="minorEastAsia" w:hint="eastAsia"/>
                <w:color w:val="0070C0"/>
                <w:lang w:val="en-US" w:eastAsia="zh-CN"/>
              </w:rPr>
              <w:t xml:space="preserve"> </w:t>
            </w:r>
            <w:r>
              <w:rPr>
                <w:rFonts w:eastAsiaTheme="minorEastAsia"/>
                <w:color w:val="0070C0"/>
                <w:lang w:val="en-US" w:eastAsia="zh-CN"/>
              </w:rPr>
              <w:t>think more discussions are needed.</w:t>
            </w:r>
          </w:p>
          <w:p w14:paraId="7DBDB7DD" w14:textId="77777777" w:rsidR="004D3391" w:rsidRDefault="00AD0956">
            <w:pPr>
              <w:spacing w:after="120"/>
              <w:rPr>
                <w:rFonts w:eastAsiaTheme="minorEastAsia"/>
                <w:color w:val="0070C0"/>
                <w:lang w:val="en-US" w:eastAsia="zh-CN"/>
              </w:rPr>
            </w:pPr>
            <w:r>
              <w:rPr>
                <w:rFonts w:eastAsiaTheme="minorEastAsia"/>
                <w:color w:val="0070C0"/>
                <w:lang w:val="en-US" w:eastAsia="zh-CN"/>
              </w:rPr>
              <w:t>For MO based measurements, we prefer option 1 or option 2. Option 3 is limiting because the association is on per RS level rather than per MO basis. For example, two SSB layers may be measured in different MGs, but it cannot be supported with option 3. Of course, we need to discuss the case where one MO is configured with more than one RS-es, where we may need sub-MO level association.</w:t>
            </w:r>
          </w:p>
          <w:p w14:paraId="72438CAC"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PRS based measurements, a new issue was raised in this meeting that this measurement is configured by LMF. We think this is a valid issue, and we need more time to check on it.</w:t>
            </w:r>
          </w:p>
        </w:tc>
      </w:tr>
      <w:tr w:rsidR="004D3391" w14:paraId="433C768B" w14:textId="77777777">
        <w:tc>
          <w:tcPr>
            <w:tcW w:w="1236" w:type="dxa"/>
          </w:tcPr>
          <w:p w14:paraId="41739DCA"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14:paraId="0B79303E"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We</w:t>
            </w:r>
            <w:r>
              <w:rPr>
                <w:rFonts w:eastAsia="Malgun Gothic"/>
                <w:color w:val="0070C0"/>
                <w:lang w:val="en-US" w:eastAsia="ko-KR"/>
              </w:rPr>
              <w:t xml:space="preserve">’re fine with the recommended WF. RAN4 needs to inform the </w:t>
            </w:r>
            <w:r>
              <w:t>measurement purposes of concurrent gaps which was agreed in R4-2105856 to RAN2. How the measurement gap and dedicated use case are associated is up to RAN2.</w:t>
            </w:r>
          </w:p>
        </w:tc>
      </w:tr>
      <w:tr w:rsidR="004D3391" w14:paraId="69EC2053" w14:textId="77777777">
        <w:tc>
          <w:tcPr>
            <w:tcW w:w="1236" w:type="dxa"/>
          </w:tcPr>
          <w:p w14:paraId="019C78EF" w14:textId="77777777"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AD81268"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3 can be work well with Option 1 together  to provide the simple way to enable concurrent MGs to support the dedicated measurements (e.g. positioning PRS).</w:t>
            </w:r>
          </w:p>
          <w:p w14:paraId="7E4718B7" w14:textId="77777777" w:rsidR="004D3391" w:rsidRDefault="00AD0956">
            <w:pPr>
              <w:spacing w:after="120"/>
              <w:rPr>
                <w:rFonts w:eastAsiaTheme="minorEastAsia"/>
                <w:color w:val="0070C0"/>
                <w:lang w:val="en-US" w:eastAsia="zh-CN"/>
              </w:rPr>
            </w:pPr>
            <w:r>
              <w:rPr>
                <w:rFonts w:eastAsiaTheme="minorEastAsia"/>
                <w:color w:val="0070C0"/>
                <w:lang w:val="en-US" w:eastAsia="zh-CN"/>
              </w:rPr>
              <w:t>e.g.</w:t>
            </w:r>
          </w:p>
          <w:p w14:paraId="088C104E" w14:textId="77777777" w:rsidR="004D3391" w:rsidRDefault="00AD0956">
            <w:pPr>
              <w:rPr>
                <w:rFonts w:cstheme="minorHAnsi"/>
                <w:i/>
                <w:iCs/>
                <w:color w:val="000000"/>
              </w:rPr>
            </w:pPr>
            <w:r>
              <w:rPr>
                <w:rFonts w:cstheme="minorHAnsi"/>
                <w:i/>
                <w:iCs/>
                <w:color w:val="000000"/>
              </w:rPr>
              <w:t>MeasConfig ::=</w:t>
            </w:r>
          </w:p>
          <w:p w14:paraId="005A4280" w14:textId="77777777" w:rsidR="004D3391" w:rsidRDefault="00AD0956">
            <w:pPr>
              <w:rPr>
                <w:rFonts w:cstheme="minorHAnsi"/>
                <w:i/>
                <w:iCs/>
                <w:color w:val="000000"/>
              </w:rPr>
            </w:pPr>
            <w:r>
              <w:rPr>
                <w:rFonts w:cstheme="minorHAnsi"/>
                <w:i/>
                <w:iCs/>
                <w:color w:val="000000"/>
              </w:rPr>
              <w:t>{….</w:t>
            </w:r>
          </w:p>
          <w:p w14:paraId="21B5EAE3" w14:textId="77777777" w:rsidR="004D3391" w:rsidRDefault="00AD0956">
            <w:pPr>
              <w:rPr>
                <w:rFonts w:cstheme="minorHAnsi"/>
                <w:i/>
                <w:iCs/>
                <w:color w:val="000000"/>
              </w:rPr>
            </w:pPr>
            <w:commentRangeStart w:id="4"/>
            <w:r>
              <w:rPr>
                <w:rFonts w:cstheme="minorHAnsi"/>
                <w:i/>
                <w:iCs/>
                <w:color w:val="000000"/>
              </w:rPr>
              <w:t>MeasObjectAdd</w:t>
            </w:r>
            <w:commentRangeEnd w:id="4"/>
            <w:r>
              <w:rPr>
                <w:rStyle w:val="CommentReference"/>
              </w:rPr>
              <w:commentReference w:id="4"/>
            </w:r>
            <w:r>
              <w:rPr>
                <w:rFonts w:cstheme="minorHAnsi"/>
                <w:i/>
                <w:iCs/>
                <w:color w:val="000000"/>
              </w:rPr>
              <w:t>:: (e.g. MOcell1</w:t>
            </w:r>
          </w:p>
          <w:p w14:paraId="2C1E1701" w14:textId="77777777" w:rsidR="004D3391" w:rsidRDefault="00AD0956">
            <w:pPr>
              <w:rPr>
                <w:rFonts w:cstheme="minorHAnsi"/>
                <w:i/>
                <w:iCs/>
                <w:color w:val="000000"/>
              </w:rPr>
            </w:pPr>
            <w:r>
              <w:rPr>
                <w:rFonts w:cstheme="minorHAnsi"/>
                <w:i/>
                <w:iCs/>
                <w:color w:val="000000"/>
              </w:rPr>
              <w:t>measGapConfig 1;</w:t>
            </w:r>
          </w:p>
          <w:p w14:paraId="1965513D" w14:textId="77777777" w:rsidR="004D3391" w:rsidRDefault="00AD0956">
            <w:pPr>
              <w:rPr>
                <w:rFonts w:cstheme="minorHAnsi"/>
                <w:i/>
                <w:iCs/>
                <w:color w:val="000000"/>
              </w:rPr>
            </w:pPr>
            <w:r>
              <w:rPr>
                <w:rFonts w:cstheme="minorHAnsi"/>
                <w:i/>
                <w:iCs/>
                <w:color w:val="000000"/>
              </w:rPr>
              <w:t>measGapConfig 2;</w:t>
            </w:r>
          </w:p>
          <w:p w14:paraId="5EEA5CC3" w14:textId="77777777" w:rsidR="004D3391" w:rsidRDefault="004D3391">
            <w:pPr>
              <w:rPr>
                <w:rFonts w:cstheme="minorHAnsi"/>
                <w:i/>
                <w:iCs/>
                <w:color w:val="000000"/>
              </w:rPr>
            </w:pPr>
          </w:p>
          <w:p w14:paraId="5FF5893E" w14:textId="77777777" w:rsidR="004D3391" w:rsidRDefault="00AD0956">
            <w:pPr>
              <w:rPr>
                <w:rFonts w:cstheme="minorHAnsi"/>
                <w:i/>
                <w:iCs/>
                <w:color w:val="000000"/>
              </w:rPr>
            </w:pPr>
            <w:r>
              <w:rPr>
                <w:rFonts w:cstheme="minorHAnsi"/>
                <w:i/>
                <w:iCs/>
                <w:color w:val="000000"/>
              </w:rPr>
              <w:t>}</w:t>
            </w:r>
          </w:p>
          <w:p w14:paraId="699EF8A5" w14:textId="77777777" w:rsidR="004D3391" w:rsidRDefault="004D3391">
            <w:pPr>
              <w:rPr>
                <w:rFonts w:cstheme="minorHAnsi"/>
                <w:i/>
                <w:iCs/>
                <w:color w:val="000000"/>
              </w:rPr>
            </w:pPr>
          </w:p>
          <w:p w14:paraId="12B5CC14" w14:textId="77777777" w:rsidR="004D3391" w:rsidRDefault="00AD0956">
            <w:pPr>
              <w:rPr>
                <w:rFonts w:cstheme="minorHAnsi"/>
                <w:i/>
                <w:iCs/>
                <w:color w:val="000000"/>
              </w:rPr>
            </w:pPr>
            <w:r>
              <w:rPr>
                <w:rFonts w:cstheme="minorHAnsi"/>
                <w:i/>
                <w:iCs/>
                <w:color w:val="000000"/>
              </w:rPr>
              <w:t>measGapConfig 1 :: =</w:t>
            </w:r>
          </w:p>
          <w:p w14:paraId="6362D196" w14:textId="77777777" w:rsidR="004D3391" w:rsidRDefault="00AD0956">
            <w:pPr>
              <w:rPr>
                <w:rFonts w:cstheme="minorHAnsi"/>
                <w:i/>
                <w:iCs/>
                <w:color w:val="000000"/>
              </w:rPr>
            </w:pPr>
            <w:r>
              <w:rPr>
                <w:rFonts w:cstheme="minorHAnsi"/>
                <w:i/>
                <w:iCs/>
                <w:color w:val="000000"/>
              </w:rPr>
              <w:t>{</w:t>
            </w:r>
          </w:p>
          <w:p w14:paraId="610F5BC7" w14:textId="77777777" w:rsidR="004D3391" w:rsidRDefault="00AD0956">
            <w:pPr>
              <w:rPr>
                <w:rFonts w:cstheme="minorHAnsi"/>
                <w:i/>
                <w:iCs/>
                <w:color w:val="000000"/>
              </w:rPr>
            </w:pPr>
            <w:r>
              <w:rPr>
                <w:rFonts w:cstheme="minorHAnsi"/>
                <w:i/>
                <w:iCs/>
                <w:color w:val="000000"/>
              </w:rPr>
              <w:t>Support concurrent MG: true</w:t>
            </w:r>
          </w:p>
          <w:p w14:paraId="2540DDE7" w14:textId="77777777" w:rsidR="004D3391" w:rsidRDefault="00AD0956">
            <w:pPr>
              <w:rPr>
                <w:rFonts w:cstheme="minorHAnsi"/>
                <w:i/>
                <w:iCs/>
                <w:color w:val="000000"/>
              </w:rPr>
            </w:pPr>
            <w:r>
              <w:rPr>
                <w:rFonts w:cstheme="minorHAnsi"/>
                <w:i/>
                <w:iCs/>
                <w:color w:val="000000"/>
              </w:rPr>
              <w:t>measType::= SSB measurement</w:t>
            </w:r>
          </w:p>
          <w:p w14:paraId="448D9D04" w14:textId="77777777" w:rsidR="004D3391" w:rsidRDefault="00AD0956">
            <w:pPr>
              <w:rPr>
                <w:rFonts w:cstheme="minorHAnsi"/>
                <w:i/>
                <w:iCs/>
                <w:color w:val="D0CECE" w:themeColor="background2" w:themeShade="E6"/>
              </w:rPr>
            </w:pPr>
            <w:r>
              <w:rPr>
                <w:rFonts w:cstheme="minorHAnsi"/>
                <w:i/>
                <w:iCs/>
                <w:color w:val="D0CECE" w:themeColor="background2" w:themeShade="E6"/>
              </w:rPr>
              <w:t>GapConfig{</w:t>
            </w:r>
          </w:p>
          <w:p w14:paraId="07CD81D7" w14:textId="77777777" w:rsidR="004D3391" w:rsidRDefault="00AD0956">
            <w:pPr>
              <w:rPr>
                <w:rFonts w:cstheme="minorHAnsi"/>
                <w:i/>
                <w:iCs/>
                <w:color w:val="D0CECE" w:themeColor="background2" w:themeShade="E6"/>
              </w:rPr>
            </w:pPr>
            <w:r>
              <w:rPr>
                <w:rFonts w:cstheme="minorHAnsi"/>
                <w:i/>
                <w:iCs/>
                <w:color w:val="D0CECE" w:themeColor="background2" w:themeShade="E6"/>
              </w:rPr>
              <w:t>MGRP,</w:t>
            </w:r>
          </w:p>
          <w:p w14:paraId="71FAD158" w14:textId="77777777" w:rsidR="004D3391" w:rsidRDefault="00AD0956">
            <w:pPr>
              <w:rPr>
                <w:rFonts w:cstheme="minorHAnsi"/>
                <w:i/>
                <w:iCs/>
                <w:color w:val="D0CECE" w:themeColor="background2" w:themeShade="E6"/>
              </w:rPr>
            </w:pPr>
            <w:r>
              <w:rPr>
                <w:rFonts w:cstheme="minorHAnsi"/>
                <w:i/>
                <w:iCs/>
                <w:color w:val="D0CECE" w:themeColor="background2" w:themeShade="E6"/>
              </w:rPr>
              <w:t>Offset</w:t>
            </w:r>
          </w:p>
          <w:p w14:paraId="3E3E1EAC" w14:textId="77777777" w:rsidR="004D3391" w:rsidRDefault="00AD0956">
            <w:pPr>
              <w:rPr>
                <w:rFonts w:cstheme="minorHAnsi"/>
                <w:i/>
                <w:iCs/>
                <w:color w:val="000000"/>
              </w:rPr>
            </w:pPr>
            <w:r>
              <w:rPr>
                <w:rFonts w:cstheme="minorHAnsi"/>
                <w:i/>
                <w:iCs/>
                <w:color w:val="D0CECE" w:themeColor="background2" w:themeShade="E6"/>
              </w:rPr>
              <w:t>…}</w:t>
            </w:r>
          </w:p>
          <w:p w14:paraId="702B7024" w14:textId="77777777" w:rsidR="004D3391" w:rsidRDefault="00AD0956">
            <w:pPr>
              <w:rPr>
                <w:rFonts w:cstheme="minorHAnsi"/>
                <w:i/>
                <w:iCs/>
                <w:color w:val="000000"/>
              </w:rPr>
            </w:pPr>
            <w:r>
              <w:rPr>
                <w:rFonts w:cstheme="minorHAnsi"/>
                <w:i/>
                <w:iCs/>
                <w:color w:val="000000"/>
              </w:rPr>
              <w:t>}</w:t>
            </w:r>
          </w:p>
          <w:p w14:paraId="4D7A161B" w14:textId="77777777" w:rsidR="004D3391" w:rsidRDefault="00AD0956">
            <w:pPr>
              <w:rPr>
                <w:rFonts w:cstheme="minorHAnsi"/>
                <w:i/>
                <w:iCs/>
                <w:color w:val="000000"/>
              </w:rPr>
            </w:pPr>
            <w:r>
              <w:rPr>
                <w:rFonts w:cstheme="minorHAnsi"/>
                <w:i/>
                <w:iCs/>
                <w:color w:val="000000"/>
              </w:rPr>
              <w:t>measConfig 2 :: =</w:t>
            </w:r>
          </w:p>
          <w:p w14:paraId="5FAEDB8E" w14:textId="77777777" w:rsidR="004D3391" w:rsidRDefault="00AD0956">
            <w:pPr>
              <w:rPr>
                <w:rFonts w:cstheme="minorHAnsi"/>
                <w:i/>
                <w:iCs/>
                <w:color w:val="000000"/>
              </w:rPr>
            </w:pPr>
            <w:r>
              <w:rPr>
                <w:rFonts w:cstheme="minorHAnsi"/>
                <w:i/>
                <w:iCs/>
                <w:color w:val="000000"/>
              </w:rPr>
              <w:t>{</w:t>
            </w:r>
          </w:p>
          <w:p w14:paraId="5229B6F1" w14:textId="77777777" w:rsidR="004D3391" w:rsidRDefault="00AD0956">
            <w:pPr>
              <w:rPr>
                <w:rFonts w:cstheme="minorHAnsi"/>
                <w:i/>
                <w:iCs/>
                <w:color w:val="000000"/>
              </w:rPr>
            </w:pPr>
            <w:r>
              <w:rPr>
                <w:rFonts w:cstheme="minorHAnsi"/>
                <w:i/>
                <w:iCs/>
                <w:color w:val="000000"/>
              </w:rPr>
              <w:t>Support concurrent MG: true</w:t>
            </w:r>
          </w:p>
          <w:p w14:paraId="255C2C05" w14:textId="77777777" w:rsidR="004D3391" w:rsidRDefault="00AD0956">
            <w:pPr>
              <w:rPr>
                <w:rFonts w:cstheme="minorHAnsi"/>
                <w:i/>
                <w:iCs/>
                <w:color w:val="000000"/>
              </w:rPr>
            </w:pPr>
            <w:r>
              <w:rPr>
                <w:rFonts w:cstheme="minorHAnsi"/>
                <w:i/>
                <w:iCs/>
                <w:color w:val="000000"/>
              </w:rPr>
              <w:t>measType::= CSI-RS measurement</w:t>
            </w:r>
          </w:p>
          <w:p w14:paraId="5C1187F1" w14:textId="77777777" w:rsidR="004D3391" w:rsidRDefault="00AD0956">
            <w:pPr>
              <w:rPr>
                <w:rFonts w:cstheme="minorHAnsi"/>
                <w:i/>
                <w:iCs/>
                <w:color w:val="000000"/>
              </w:rPr>
            </w:pPr>
            <w:r>
              <w:rPr>
                <w:rFonts w:cstheme="minorHAnsi"/>
                <w:i/>
                <w:iCs/>
                <w:color w:val="000000"/>
              </w:rPr>
              <w:t>}</w:t>
            </w:r>
          </w:p>
          <w:p w14:paraId="2799175F" w14:textId="77777777" w:rsidR="004D3391" w:rsidRDefault="004D3391">
            <w:pPr>
              <w:spacing w:after="120"/>
              <w:rPr>
                <w:rFonts w:eastAsiaTheme="minorEastAsia"/>
                <w:color w:val="0070C0"/>
                <w:lang w:eastAsia="zh-CN"/>
              </w:rPr>
            </w:pPr>
          </w:p>
          <w:p w14:paraId="372263CA" w14:textId="77777777" w:rsidR="004D3391" w:rsidRDefault="00AD0956">
            <w:pPr>
              <w:spacing w:after="120"/>
              <w:rPr>
                <w:rFonts w:eastAsiaTheme="minorEastAsia"/>
                <w:color w:val="0070C0"/>
                <w:lang w:val="en-US" w:eastAsia="zh-CN"/>
              </w:rPr>
            </w:pPr>
            <w:r>
              <w:rPr>
                <w:rFonts w:eastAsiaTheme="minorEastAsia"/>
                <w:color w:val="0070C0"/>
                <w:lang w:val="en-US" w:eastAsia="zh-CN"/>
              </w:rPr>
              <w:lastRenderedPageBreak/>
              <w:t>Anyway, RAN4 can discuss in what the usage of such dedicated concurrent MG from both MO and targeted RS perspective.</w:t>
            </w:r>
          </w:p>
          <w:p w14:paraId="3D5B12C7" w14:textId="77777777" w:rsidR="004D3391" w:rsidRDefault="004D3391">
            <w:pPr>
              <w:spacing w:after="120"/>
              <w:rPr>
                <w:rFonts w:eastAsiaTheme="minorEastAsia"/>
                <w:color w:val="0070C0"/>
                <w:lang w:val="en-US" w:eastAsia="zh-CN"/>
              </w:rPr>
            </w:pPr>
          </w:p>
        </w:tc>
      </w:tr>
      <w:tr w:rsidR="004D3391" w14:paraId="3EF3849F" w14:textId="77777777">
        <w:tc>
          <w:tcPr>
            <w:tcW w:w="1236" w:type="dxa"/>
          </w:tcPr>
          <w:p w14:paraId="22A10DA9" w14:textId="77777777" w:rsidR="004D3391" w:rsidRDefault="00AD0956">
            <w:pPr>
              <w:spacing w:after="120"/>
              <w:rPr>
                <w:rFonts w:eastAsiaTheme="minorEastAsia"/>
                <w:color w:val="0070C0"/>
                <w:lang w:val="en-US" w:eastAsia="zh-CN"/>
              </w:rPr>
            </w:pPr>
            <w:r>
              <w:rPr>
                <w:rFonts w:eastAsiaTheme="minorEastAsia"/>
                <w:color w:val="0070C0"/>
                <w:lang w:val="en-US" w:eastAsia="zh-CN"/>
              </w:rPr>
              <w:lastRenderedPageBreak/>
              <w:t>MTK</w:t>
            </w:r>
          </w:p>
        </w:tc>
        <w:tc>
          <w:tcPr>
            <w:tcW w:w="8395" w:type="dxa"/>
          </w:tcPr>
          <w:p w14:paraId="1795C964" w14:textId="77777777" w:rsidR="004D3391" w:rsidRDefault="00AD0956">
            <w:pPr>
              <w:spacing w:after="120"/>
              <w:rPr>
                <w:rFonts w:eastAsiaTheme="minorEastAsia"/>
                <w:color w:val="0070C0"/>
                <w:lang w:val="en-US" w:eastAsia="zh-CN"/>
              </w:rPr>
            </w:pPr>
            <w:r>
              <w:rPr>
                <w:rFonts w:eastAsiaTheme="minorEastAsia"/>
                <w:color w:val="0070C0"/>
                <w:lang w:val="en-US" w:eastAsia="zh-CN"/>
              </w:rPr>
              <w:t>We agree with Huawei’s point that some sub-MO level association is needed. Also we need to deal with positioning which is configured by LMF. The suggestion from our side is to let RAN2 know the association of a MG can be to</w:t>
            </w:r>
          </w:p>
          <w:p w14:paraId="685BAF42" w14:textId="77777777" w:rsidR="004D3391" w:rsidRDefault="00AD0956">
            <w:pPr>
              <w:pStyle w:val="ListParagraph"/>
              <w:numPr>
                <w:ilvl w:val="0"/>
                <w:numId w:val="17"/>
              </w:numPr>
              <w:spacing w:after="120"/>
              <w:ind w:firstLineChars="0"/>
              <w:rPr>
                <w:rFonts w:eastAsiaTheme="minorEastAsia"/>
                <w:color w:val="0070C0"/>
                <w:lang w:val="en-US" w:eastAsia="zh-CN"/>
              </w:rPr>
            </w:pPr>
            <w:r>
              <w:rPr>
                <w:rFonts w:eastAsiaTheme="minorEastAsia"/>
                <w:color w:val="0070C0"/>
                <w:lang w:val="en-US" w:eastAsia="zh-CN"/>
              </w:rPr>
              <w:t>Different Mos (including different RAT)</w:t>
            </w:r>
          </w:p>
          <w:p w14:paraId="205F5E15" w14:textId="77777777" w:rsidR="004D3391" w:rsidRDefault="00AD0956">
            <w:pPr>
              <w:pStyle w:val="ListParagraph"/>
              <w:numPr>
                <w:ilvl w:val="0"/>
                <w:numId w:val="17"/>
              </w:numPr>
              <w:spacing w:after="120"/>
              <w:ind w:firstLineChars="0"/>
              <w:rPr>
                <w:rFonts w:eastAsiaTheme="minorEastAsia"/>
                <w:color w:val="0070C0"/>
                <w:lang w:val="en-US" w:eastAsia="zh-CN"/>
              </w:rPr>
            </w:pPr>
            <w:r>
              <w:rPr>
                <w:rFonts w:eastAsiaTheme="minorEastAsia"/>
                <w:color w:val="0070C0"/>
                <w:lang w:val="en-US" w:eastAsia="zh-CN"/>
              </w:rPr>
              <w:t>Different RS (including CSI-RS, SSB, … ) in the same MO or different Mos</w:t>
            </w:r>
          </w:p>
          <w:p w14:paraId="05A8FCB6" w14:textId="77777777" w:rsidR="004D3391" w:rsidRDefault="00AD0956">
            <w:pPr>
              <w:spacing w:after="120"/>
              <w:rPr>
                <w:rFonts w:eastAsiaTheme="minorEastAsia"/>
                <w:color w:val="0070C0"/>
                <w:lang w:val="en-US" w:eastAsia="zh-CN"/>
              </w:rPr>
            </w:pPr>
            <w:r>
              <w:rPr>
                <w:rFonts w:eastAsiaTheme="minorEastAsia"/>
                <w:color w:val="0070C0"/>
                <w:lang w:val="en-US" w:eastAsia="zh-CN"/>
              </w:rPr>
              <w:t>PRS which is not configured in MO</w:t>
            </w:r>
          </w:p>
        </w:tc>
      </w:tr>
      <w:tr w:rsidR="004D3391" w14:paraId="62B584EE" w14:textId="77777777">
        <w:tc>
          <w:tcPr>
            <w:tcW w:w="1236" w:type="dxa"/>
          </w:tcPr>
          <w:p w14:paraId="1F338B93"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177E48A4"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ither option 1 or option 2 is fine</w:t>
            </w:r>
          </w:p>
        </w:tc>
      </w:tr>
      <w:tr w:rsidR="004D3391" w14:paraId="7E5842DF" w14:textId="77777777">
        <w:tc>
          <w:tcPr>
            <w:tcW w:w="1236" w:type="dxa"/>
          </w:tcPr>
          <w:p w14:paraId="68B997FE"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308DCF1"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Prefer </w:t>
            </w:r>
            <w:r>
              <w:rPr>
                <w:rFonts w:eastAsiaTheme="minorEastAsia" w:hint="eastAsia"/>
                <w:color w:val="0070C0"/>
                <w:lang w:val="en-US" w:eastAsia="zh-CN"/>
              </w:rPr>
              <w:t>O</w:t>
            </w:r>
            <w:r>
              <w:rPr>
                <w:rFonts w:eastAsiaTheme="minorEastAsia"/>
                <w:color w:val="0070C0"/>
                <w:lang w:val="en-US" w:eastAsia="zh-CN"/>
              </w:rPr>
              <w:t xml:space="preserve">ption 3. </w:t>
            </w:r>
          </w:p>
          <w:p w14:paraId="7610D214"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For the case where one MO is configured with more than one RS-es, it needs to consider different RS type with different gap. So dedicated measurement types can be considered for association as supplementary. </w:t>
            </w:r>
            <w:r>
              <w:rPr>
                <w:rFonts w:eastAsiaTheme="minorEastAsia" w:hint="eastAsia"/>
                <w:color w:val="0070C0"/>
                <w:lang w:val="en-US" w:eastAsia="zh-CN"/>
              </w:rPr>
              <w:t>Also</w:t>
            </w:r>
            <w:r>
              <w:rPr>
                <w:rFonts w:eastAsiaTheme="minorEastAsia"/>
                <w:color w:val="0070C0"/>
                <w:lang w:val="en-US" w:eastAsia="zh-CN"/>
              </w:rPr>
              <w:t xml:space="preserve"> </w:t>
            </w:r>
            <w:r>
              <w:rPr>
                <w:rFonts w:eastAsiaTheme="minorEastAsia" w:hint="eastAsia"/>
                <w:color w:val="0070C0"/>
                <w:lang w:val="en-US" w:eastAsia="zh-CN"/>
              </w:rPr>
              <w:t>agree</w:t>
            </w:r>
            <w:r>
              <w:rPr>
                <w:rFonts w:eastAsiaTheme="minorEastAsia"/>
                <w:color w:val="0070C0"/>
                <w:lang w:val="en-US" w:eastAsia="zh-CN"/>
              </w:rPr>
              <w:t xml:space="preserve"> </w:t>
            </w:r>
            <w:r>
              <w:rPr>
                <w:rFonts w:eastAsiaTheme="minorEastAsia" w:hint="eastAsia"/>
                <w:color w:val="0070C0"/>
                <w:lang w:val="en-US" w:eastAsia="zh-CN"/>
              </w:rPr>
              <w:t>with</w:t>
            </w:r>
            <w:r>
              <w:rPr>
                <w:rFonts w:eastAsiaTheme="minorEastAsia"/>
                <w:color w:val="0070C0"/>
                <w:lang w:val="en-US" w:eastAsia="zh-CN"/>
              </w:rPr>
              <w:t xml:space="preserve"> </w:t>
            </w:r>
            <w:r>
              <w:rPr>
                <w:rFonts w:eastAsiaTheme="minorEastAsia" w:hint="eastAsia"/>
                <w:color w:val="0070C0"/>
                <w:lang w:val="en-US" w:eastAsia="zh-CN"/>
              </w:rPr>
              <w:t>Intel</w:t>
            </w:r>
            <w:r>
              <w:rPr>
                <w:rFonts w:eastAsiaTheme="minorEastAsia"/>
                <w:color w:val="0070C0"/>
                <w:lang w:val="en-US" w:eastAsia="zh-CN"/>
              </w:rPr>
              <w:t>’s view.</w:t>
            </w:r>
          </w:p>
        </w:tc>
      </w:tr>
      <w:tr w:rsidR="004D3391" w14:paraId="414222DD" w14:textId="77777777">
        <w:tc>
          <w:tcPr>
            <w:tcW w:w="1236" w:type="dxa"/>
          </w:tcPr>
          <w:p w14:paraId="1B0A5DB9"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7BA4DA8" w14:textId="77777777" w:rsidR="004D3391" w:rsidRDefault="00AD095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or MO based measurement, option 1 is preferred. </w:t>
            </w:r>
            <w:r>
              <w:rPr>
                <w:rFonts w:eastAsiaTheme="minorEastAsia"/>
                <w:color w:val="0070C0"/>
                <w:lang w:val="en-US" w:eastAsia="zh-CN"/>
              </w:rPr>
              <w:t>B</w:t>
            </w:r>
            <w:r>
              <w:rPr>
                <w:rFonts w:eastAsiaTheme="minorEastAsia" w:hint="eastAsia"/>
                <w:color w:val="0070C0"/>
                <w:lang w:val="en-US" w:eastAsia="zh-CN"/>
              </w:rPr>
              <w:t xml:space="preserve">ut considering the different measurement types, we think option 1 and option 2 can be combined, and the different measurement type can be indicated in MG configuration. </w:t>
            </w:r>
            <w:r>
              <w:rPr>
                <w:rFonts w:eastAsiaTheme="minorEastAsia"/>
                <w:color w:val="0070C0"/>
                <w:lang w:val="en-US" w:eastAsia="zh-CN"/>
              </w:rPr>
              <w:t>W</w:t>
            </w:r>
            <w:r>
              <w:rPr>
                <w:rFonts w:eastAsiaTheme="minorEastAsia" w:hint="eastAsia"/>
                <w:color w:val="0070C0"/>
                <w:lang w:val="en-US" w:eastAsia="zh-CN"/>
              </w:rPr>
              <w:t xml:space="preserve">e are also fine with the recommended WF to let RAN2 decide the association. </w:t>
            </w:r>
          </w:p>
        </w:tc>
      </w:tr>
      <w:tr w:rsidR="004D3391" w14:paraId="668A6E7B" w14:textId="77777777">
        <w:tc>
          <w:tcPr>
            <w:tcW w:w="1236" w:type="dxa"/>
          </w:tcPr>
          <w:p w14:paraId="21404371" w14:textId="77777777"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96800A5" w14:textId="77777777" w:rsidR="004D3391" w:rsidRDefault="00AD0956">
            <w:pPr>
              <w:spacing w:after="120"/>
              <w:rPr>
                <w:rFonts w:eastAsiaTheme="minorEastAsia"/>
                <w:color w:val="0070C0"/>
                <w:lang w:val="en-US" w:eastAsia="zh-CN"/>
              </w:rPr>
            </w:pPr>
            <w:r>
              <w:rPr>
                <w:rFonts w:eastAsiaTheme="minorEastAsia"/>
                <w:color w:val="0070C0"/>
                <w:lang w:val="en-US" w:eastAsia="zh-CN"/>
              </w:rPr>
              <w:t>We suggest to consider a hybrid solutions between option 3 and option 1/2 as mentioned from Intel.</w:t>
            </w:r>
          </w:p>
          <w:p w14:paraId="65ED956D" w14:textId="77777777" w:rsidR="004D3391" w:rsidRDefault="00AD0956">
            <w:pPr>
              <w:spacing w:after="120"/>
              <w:rPr>
                <w:rFonts w:eastAsiaTheme="minorEastAsia"/>
                <w:color w:val="0070C0"/>
                <w:lang w:val="en-US" w:eastAsia="zh-CN"/>
              </w:rPr>
            </w:pPr>
            <w:r>
              <w:rPr>
                <w:rFonts w:eastAsiaTheme="minorEastAsia"/>
                <w:color w:val="0070C0"/>
                <w:lang w:val="en-US" w:eastAsia="zh-CN"/>
              </w:rPr>
              <w:t>NW can indicate whether the usage is a dedicated usage or a universal usage. If it’s a universal usage, NW will further indicate the MOs with MGs.</w:t>
            </w:r>
          </w:p>
        </w:tc>
      </w:tr>
      <w:tr w:rsidR="004D3391" w14:paraId="1C91EF19" w14:textId="77777777">
        <w:tc>
          <w:tcPr>
            <w:tcW w:w="1236" w:type="dxa"/>
          </w:tcPr>
          <w:p w14:paraId="67BD567F" w14:textId="77777777"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5AC42F7" w14:textId="77777777" w:rsidR="004D3391" w:rsidRDefault="00AD0956">
            <w:pPr>
              <w:spacing w:after="120"/>
              <w:rPr>
                <w:rFonts w:eastAsiaTheme="minorEastAsia"/>
                <w:color w:val="0070C0"/>
                <w:lang w:val="en-US" w:eastAsia="zh-CN"/>
              </w:rPr>
            </w:pPr>
            <w:r>
              <w:rPr>
                <w:rFonts w:eastAsiaTheme="minorEastAsia"/>
                <w:color w:val="0070C0"/>
                <w:lang w:val="en-US" w:eastAsia="zh-CN"/>
              </w:rPr>
              <w:t>We can start from either option 1 or option 2 (option 1 is preferred). We don’t think option 3 and 4 are complete solutions. NW and UE shall have clear common understanding on which MO shall be measured with each MG.</w:t>
            </w:r>
          </w:p>
        </w:tc>
      </w:tr>
      <w:tr w:rsidR="004D3391" w14:paraId="6660E11E" w14:textId="77777777">
        <w:tc>
          <w:tcPr>
            <w:tcW w:w="1236" w:type="dxa"/>
          </w:tcPr>
          <w:p w14:paraId="258E651B" w14:textId="77777777"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62C97A2C" w14:textId="77777777" w:rsidR="004D3391" w:rsidRDefault="00AD0956">
            <w:pPr>
              <w:spacing w:after="120"/>
              <w:rPr>
                <w:rFonts w:eastAsiaTheme="minorEastAsia"/>
                <w:color w:val="0070C0"/>
                <w:lang w:val="en-US" w:eastAsia="zh-CN"/>
              </w:rPr>
            </w:pPr>
            <w:r>
              <w:rPr>
                <w:rFonts w:eastAsiaTheme="minorEastAsia"/>
                <w:color w:val="0070C0"/>
                <w:lang w:val="en-US" w:eastAsia="zh-CN"/>
              </w:rPr>
              <w:t>Either of option 1 or 2 are fine.</w:t>
            </w:r>
          </w:p>
        </w:tc>
      </w:tr>
      <w:tr w:rsidR="004D3391" w14:paraId="6FA7043C" w14:textId="77777777">
        <w:tc>
          <w:tcPr>
            <w:tcW w:w="1236" w:type="dxa"/>
          </w:tcPr>
          <w:p w14:paraId="2DA934C2" w14:textId="77777777"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F59CFCA" w14:textId="77777777" w:rsidR="004D3391" w:rsidRDefault="00AD0956">
            <w:pPr>
              <w:spacing w:after="120"/>
              <w:rPr>
                <w:rFonts w:eastAsiaTheme="minorEastAsia"/>
                <w:color w:val="0070C0"/>
                <w:lang w:val="en-US" w:eastAsia="zh-CN"/>
              </w:rPr>
            </w:pPr>
            <w:r>
              <w:rPr>
                <w:rFonts w:eastAsiaTheme="minorEastAsia"/>
                <w:color w:val="0070C0"/>
                <w:lang w:val="en-US" w:eastAsia="zh-CN"/>
              </w:rPr>
              <w:t>We support option 3. We assume that both option 1 and option 2 might just be possible signaling options which be contained within option 3 and can be left to RAN2. RAN4 would of course need to guide RAN2 that there should be no limitations in the association between MG and MO. Similar for the RS to be measured which could then be configurable. Additionally, it of course need to account also Issue 2-1.</w:t>
            </w:r>
          </w:p>
          <w:p w14:paraId="43856601" w14:textId="77777777" w:rsidR="004D3391" w:rsidRDefault="00AD0956">
            <w:pPr>
              <w:spacing w:after="120"/>
              <w:rPr>
                <w:rFonts w:eastAsiaTheme="minorEastAsia"/>
                <w:color w:val="0070C0"/>
                <w:lang w:val="en-US" w:eastAsia="zh-CN"/>
              </w:rPr>
            </w:pPr>
            <w:r>
              <w:rPr>
                <w:rFonts w:eastAsiaTheme="minorEastAsia"/>
                <w:color w:val="0070C0"/>
                <w:lang w:val="en-US" w:eastAsia="zh-CN"/>
              </w:rPr>
              <w:t>Only concern is of course that with all these options, defining UE requirements for each scenario could end up being a rather big task.</w:t>
            </w:r>
          </w:p>
        </w:tc>
      </w:tr>
      <w:tr w:rsidR="004D3391" w14:paraId="3BA738D6" w14:textId="77777777">
        <w:tc>
          <w:tcPr>
            <w:tcW w:w="1236" w:type="dxa"/>
          </w:tcPr>
          <w:p w14:paraId="755A63C3" w14:textId="77777777"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7B21452" w14:textId="77777777" w:rsidR="004D3391" w:rsidRDefault="00AD0956">
            <w:pPr>
              <w:spacing w:after="120"/>
              <w:rPr>
                <w:rFonts w:eastAsiaTheme="minorEastAsia"/>
                <w:color w:val="0070C0"/>
                <w:lang w:val="en-US" w:eastAsia="zh-CN"/>
              </w:rPr>
            </w:pPr>
            <w:r>
              <w:rPr>
                <w:rFonts w:eastAsiaTheme="minorEastAsia"/>
                <w:color w:val="0070C0"/>
                <w:lang w:val="en-US" w:eastAsia="zh-CN"/>
              </w:rPr>
              <w:t>We share the similar view as E/// and support option3. Recommended WF is agreeable to us too.</w:t>
            </w:r>
          </w:p>
          <w:p w14:paraId="75C25797"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Option1 alone doesnot provide use case-based association.</w:t>
            </w:r>
          </w:p>
        </w:tc>
      </w:tr>
      <w:tr w:rsidR="004D3391" w14:paraId="4DE8A72C" w14:textId="77777777">
        <w:tc>
          <w:tcPr>
            <w:tcW w:w="1236" w:type="dxa"/>
          </w:tcPr>
          <w:p w14:paraId="193C42AF"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7D6FE5A"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We agree with the recommended WF. RAN4 only needs to declare all the use cases to RAN2, and let RAN2 to design the association in detail.</w:t>
            </w:r>
          </w:p>
        </w:tc>
      </w:tr>
    </w:tbl>
    <w:p w14:paraId="71623313" w14:textId="77777777" w:rsidR="004D3391" w:rsidRDefault="004D3391">
      <w:pPr>
        <w:rPr>
          <w:color w:val="0070C0"/>
          <w:lang w:val="en-US" w:eastAsia="zh-CN"/>
        </w:rPr>
      </w:pPr>
    </w:p>
    <w:p w14:paraId="5F4E55EA" w14:textId="77777777" w:rsidR="004D3391" w:rsidRDefault="00AD0956">
      <w:pPr>
        <w:rPr>
          <w:bCs/>
          <w:color w:val="0070C0"/>
          <w:u w:val="single"/>
          <w:lang w:val="sv-SE" w:eastAsia="ko-KR"/>
        </w:rPr>
      </w:pPr>
      <w:r>
        <w:rPr>
          <w:b/>
          <w:u w:val="single"/>
        </w:rPr>
        <w:t>Issue 2-3: Whether to allow concurrent gap for only non-NR RAT measurement</w:t>
      </w:r>
    </w:p>
    <w:tbl>
      <w:tblPr>
        <w:tblStyle w:val="TableGrid"/>
        <w:tblW w:w="0" w:type="auto"/>
        <w:tblLook w:val="04A0" w:firstRow="1" w:lastRow="0" w:firstColumn="1" w:lastColumn="0" w:noHBand="0" w:noVBand="1"/>
      </w:tblPr>
      <w:tblGrid>
        <w:gridCol w:w="1236"/>
        <w:gridCol w:w="8395"/>
      </w:tblGrid>
      <w:tr w:rsidR="004D3391" w14:paraId="15C70272" w14:textId="77777777">
        <w:tc>
          <w:tcPr>
            <w:tcW w:w="1236" w:type="dxa"/>
          </w:tcPr>
          <w:p w14:paraId="5B42CF24"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118FD1"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14:paraId="7FF788C7" w14:textId="77777777">
        <w:tc>
          <w:tcPr>
            <w:tcW w:w="1236" w:type="dxa"/>
          </w:tcPr>
          <w:p w14:paraId="0EB587C3" w14:textId="629D2CF8" w:rsidR="004D3391" w:rsidRDefault="00AD0956">
            <w:pPr>
              <w:spacing w:after="120"/>
              <w:rPr>
                <w:rFonts w:eastAsiaTheme="minorEastAsia"/>
                <w:color w:val="0070C0"/>
                <w:lang w:val="en-US" w:eastAsia="zh-CN"/>
              </w:rPr>
            </w:pPr>
            <w:r>
              <w:rPr>
                <w:rFonts w:eastAsiaTheme="minorEastAsia"/>
                <w:color w:val="0070C0"/>
                <w:lang w:val="en-US" w:eastAsia="zh-CN"/>
              </w:rPr>
              <w:t xml:space="preserve"> vivo</w:t>
            </w:r>
          </w:p>
        </w:tc>
        <w:tc>
          <w:tcPr>
            <w:tcW w:w="8395" w:type="dxa"/>
          </w:tcPr>
          <w:p w14:paraId="65260E18"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2</w:t>
            </w:r>
          </w:p>
        </w:tc>
      </w:tr>
      <w:tr w:rsidR="004D3391" w14:paraId="04776EE0" w14:textId="77777777">
        <w:tc>
          <w:tcPr>
            <w:tcW w:w="1236" w:type="dxa"/>
          </w:tcPr>
          <w:p w14:paraId="5647473B"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078495E7"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We would like to know how to understand that concurrent gap is not allowed for only non-NR RAT measurement. Does it mean that network is not allowed to configure multiple concurrent MGs when there is only non-NR RAT measurement? Or does it mean that UE can be fallback to legacy Rel-15/16 MGs or UE is allowed to </w:t>
            </w:r>
            <w:r>
              <w:rPr>
                <w:rFonts w:eastAsiaTheme="minorEastAsia" w:hint="eastAsia"/>
                <w:color w:val="0070C0"/>
                <w:lang w:val="en-US" w:eastAsia="zh-CN"/>
              </w:rPr>
              <w:t>randomly</w:t>
            </w:r>
            <w:r>
              <w:rPr>
                <w:rFonts w:eastAsiaTheme="minorEastAsia"/>
                <w:color w:val="0070C0"/>
                <w:lang w:val="en-US" w:eastAsia="zh-CN"/>
              </w:rPr>
              <w:t xml:space="preserve"> select one of the MG from multiple concurrent MGs </w:t>
            </w:r>
            <w:r>
              <w:rPr>
                <w:rFonts w:eastAsiaTheme="minorEastAsia" w:hint="eastAsia"/>
                <w:color w:val="0070C0"/>
                <w:lang w:val="en-US" w:eastAsia="zh-CN"/>
              </w:rPr>
              <w:t>when</w:t>
            </w:r>
            <w:r>
              <w:rPr>
                <w:rFonts w:eastAsiaTheme="minorEastAsia"/>
                <w:color w:val="0070C0"/>
                <w:lang w:val="en-US" w:eastAsia="zh-CN"/>
              </w:rPr>
              <w:t xml:space="preserve"> </w:t>
            </w:r>
            <w:r>
              <w:rPr>
                <w:rFonts w:eastAsiaTheme="minorEastAsia" w:hint="eastAsia"/>
                <w:color w:val="0070C0"/>
                <w:lang w:val="en-US" w:eastAsia="zh-CN"/>
              </w:rPr>
              <w:t>there</w:t>
            </w:r>
            <w:r>
              <w:rPr>
                <w:rFonts w:eastAsiaTheme="minorEastAsia"/>
                <w:color w:val="0070C0"/>
                <w:lang w:val="en-US" w:eastAsia="zh-CN"/>
              </w:rPr>
              <w:t xml:space="preserve"> </w:t>
            </w:r>
            <w:r>
              <w:rPr>
                <w:rFonts w:eastAsiaTheme="minorEastAsia" w:hint="eastAsia"/>
                <w:color w:val="0070C0"/>
                <w:lang w:val="en-US" w:eastAsia="zh-CN"/>
              </w:rPr>
              <w:t>i</w:t>
            </w:r>
            <w:r>
              <w:rPr>
                <w:rFonts w:eastAsiaTheme="minorEastAsia"/>
                <w:color w:val="0070C0"/>
                <w:lang w:val="en-US" w:eastAsia="zh-CN"/>
              </w:rPr>
              <w:t>s non-NR RAT measurement</w:t>
            </w:r>
            <w:r>
              <w:rPr>
                <w:rFonts w:eastAsiaTheme="minorEastAsia" w:hint="eastAsia"/>
                <w:color w:val="0070C0"/>
                <w:lang w:val="en-US" w:eastAsia="zh-CN"/>
              </w:rPr>
              <w:t>？</w:t>
            </w:r>
          </w:p>
        </w:tc>
      </w:tr>
      <w:tr w:rsidR="004D3391" w14:paraId="147D8B8E" w14:textId="77777777">
        <w:tc>
          <w:tcPr>
            <w:tcW w:w="1236" w:type="dxa"/>
          </w:tcPr>
          <w:p w14:paraId="74E54470"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1A7F7E51"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3. </w:t>
            </w:r>
          </w:p>
          <w:p w14:paraId="281DA632"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To further clarify, our proposal is that non-NR RAT measurements with concurrent MG should be up to UE capability, even UE is configured with non-NR and NR measurements. If UE supports such capability, then UE can be configured with concurrent MGs for only non-NR RAT measurements. </w:t>
            </w:r>
          </w:p>
        </w:tc>
      </w:tr>
      <w:tr w:rsidR="004D3391" w14:paraId="1D8A4343" w14:textId="77777777">
        <w:tc>
          <w:tcPr>
            <w:tcW w:w="1236" w:type="dxa"/>
          </w:tcPr>
          <w:p w14:paraId="2F5F93B0"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14:paraId="00B19D42" w14:textId="77777777" w:rsidR="004D3391" w:rsidRDefault="00AD0956">
            <w:pPr>
              <w:spacing w:after="120"/>
              <w:rPr>
                <w:rFonts w:eastAsia="Malgun Gothic"/>
                <w:color w:val="0070C0"/>
                <w:lang w:val="en-US" w:eastAsia="ko-KR"/>
              </w:rPr>
            </w:pPr>
            <w:r>
              <w:rPr>
                <w:rFonts w:eastAsia="Malgun Gothic"/>
                <w:color w:val="0070C0"/>
                <w:lang w:val="en-US" w:eastAsia="ko-KR"/>
              </w:rPr>
              <w:t>Support o</w:t>
            </w:r>
            <w:r>
              <w:rPr>
                <w:rFonts w:eastAsia="Malgun Gothic" w:hint="eastAsia"/>
                <w:color w:val="0070C0"/>
                <w:lang w:val="en-US" w:eastAsia="ko-KR"/>
              </w:rPr>
              <w:t>ption 2</w:t>
            </w:r>
            <w:r>
              <w:rPr>
                <w:rFonts w:eastAsia="Malgun Gothic"/>
                <w:color w:val="0070C0"/>
                <w:lang w:val="en-US" w:eastAsia="ko-KR"/>
              </w:rPr>
              <w:t xml:space="preserve">. </w:t>
            </w:r>
          </w:p>
          <w:p w14:paraId="38EAAA0B"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eastAsia="ko-KR"/>
              </w:rPr>
            </w:pPr>
            <w:r>
              <w:rPr>
                <w:rFonts w:eastAsia="Malgun Gothic"/>
                <w:color w:val="0070C0"/>
                <w:lang w:val="en-US" w:eastAsia="ko-KR"/>
              </w:rPr>
              <w:t xml:space="preserve">For option 1 &amp; 3, the measurement purpose of multiple MGs is not clear when the UE is configured to perform only non-NR RAT measurements. In our understanding, the non-NR RAT is LTE(E-UTRA) in NR. </w:t>
            </w:r>
          </w:p>
        </w:tc>
      </w:tr>
      <w:tr w:rsidR="004D3391" w14:paraId="5F70F1E7" w14:textId="77777777">
        <w:tc>
          <w:tcPr>
            <w:tcW w:w="1236" w:type="dxa"/>
          </w:tcPr>
          <w:p w14:paraId="5C43296B" w14:textId="77777777"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798E409" w14:textId="77777777" w:rsidR="004D3391" w:rsidRDefault="00AD0956">
            <w:pPr>
              <w:spacing w:after="120"/>
              <w:rPr>
                <w:rFonts w:eastAsiaTheme="minorEastAsia"/>
                <w:color w:val="0070C0"/>
                <w:lang w:val="en-US" w:eastAsia="zh-CN"/>
              </w:rPr>
            </w:pPr>
            <w:r>
              <w:rPr>
                <w:rFonts w:eastAsiaTheme="minorEastAsia"/>
                <w:color w:val="0070C0"/>
                <w:lang w:val="en-US" w:eastAsia="zh-CN"/>
              </w:rPr>
              <w:t>In our views, for NR and non-RAT measurement whether UE support the concurrent MGs shall be up to UE capability.  This is also relevant the discussion on issue 3-1</w:t>
            </w:r>
          </w:p>
        </w:tc>
      </w:tr>
      <w:tr w:rsidR="004D3391" w14:paraId="43294B22" w14:textId="77777777">
        <w:tc>
          <w:tcPr>
            <w:tcW w:w="1236" w:type="dxa"/>
          </w:tcPr>
          <w:p w14:paraId="0AFD1372" w14:textId="77777777"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9DFBECD" w14:textId="77777777" w:rsidR="004D3391" w:rsidRDefault="00AD0956">
            <w:pPr>
              <w:spacing w:after="120"/>
              <w:rPr>
                <w:rFonts w:eastAsiaTheme="minorEastAsia"/>
                <w:color w:val="0070C0"/>
                <w:lang w:val="en-US" w:eastAsia="zh-CN"/>
              </w:rPr>
            </w:pPr>
            <w:r>
              <w:rPr>
                <w:rFonts w:eastAsiaTheme="minorEastAsia"/>
                <w:color w:val="0070C0"/>
                <w:lang w:val="en-US" w:eastAsia="zh-CN"/>
              </w:rPr>
              <w:t>Support Option 2 or 3.</w:t>
            </w:r>
          </w:p>
          <w:p w14:paraId="07A795C5"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The intention to configure 2 MGs for LTE measurements needs to be justified. To us, LTE measurement is unlike NR measurement which should be confined within a certain time period overlapped with SMTC. One single gap with 6ms MGL can cover the PSS/SSS/CRS with arbitrary offset. </w:t>
            </w:r>
          </w:p>
        </w:tc>
      </w:tr>
      <w:tr w:rsidR="004D3391" w14:paraId="1F133D78" w14:textId="77777777">
        <w:tc>
          <w:tcPr>
            <w:tcW w:w="1236" w:type="dxa"/>
          </w:tcPr>
          <w:p w14:paraId="22342368"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53F0E45"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Option 1, according to our understanding, the concurrent gaps can be configured to prioritize the non-NR RAT measurements, which is benefit for the efficiency. For example, </w:t>
            </w:r>
            <w:r>
              <w:t>for the MOs including LTE measurements and NR measurements with smaller SMTC duration, e.g. SMTC duration = 1ms. Then, network can configure MGP#1 or #2 for LTE measurements, and MGP#20~23 for NR measurements.</w:t>
            </w:r>
          </w:p>
        </w:tc>
      </w:tr>
      <w:tr w:rsidR="004D3391" w14:paraId="0E6E899D" w14:textId="77777777">
        <w:tc>
          <w:tcPr>
            <w:tcW w:w="1236" w:type="dxa"/>
          </w:tcPr>
          <w:p w14:paraId="4029D440"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FC062CF"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Option 2. </w:t>
            </w:r>
          </w:p>
          <w:p w14:paraId="329B6495"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he motivation of multiple MG for only non-NR RAT measurement should be clarified. Multiple MG aims at enhancement for NR intra/inter frequency measurements.  There may exist NBC issues if 2 MGs were configured for LTE only measurements. </w:t>
            </w:r>
          </w:p>
        </w:tc>
      </w:tr>
      <w:tr w:rsidR="004D3391" w14:paraId="03AF7A21" w14:textId="77777777">
        <w:tc>
          <w:tcPr>
            <w:tcW w:w="1236" w:type="dxa"/>
          </w:tcPr>
          <w:p w14:paraId="41A20B93"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0A2E172" w14:textId="77777777" w:rsidR="004D3391" w:rsidRDefault="00AD0956" w:rsidP="00AD0956">
            <w:pPr>
              <w:spacing w:after="120"/>
              <w:rPr>
                <w:rFonts w:eastAsiaTheme="minorEastAsia"/>
                <w:b/>
                <w:color w:val="0070C0"/>
                <w:sz w:val="24"/>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T</w:t>
            </w:r>
            <w:r>
              <w:rPr>
                <w:rFonts w:eastAsiaTheme="minorEastAsia" w:hint="eastAsia"/>
                <w:color w:val="0070C0"/>
                <w:lang w:val="en-US" w:eastAsia="zh-CN"/>
              </w:rPr>
              <w:t xml:space="preserve">he usage of concurrent gaps includes the measurement in different RATs. </w:t>
            </w:r>
            <w:r>
              <w:rPr>
                <w:rFonts w:eastAsiaTheme="minorEastAsia"/>
                <w:color w:val="0070C0"/>
                <w:lang w:val="en-US" w:eastAsia="zh-CN"/>
              </w:rPr>
              <w:t>A</w:t>
            </w:r>
            <w:r>
              <w:rPr>
                <w:rFonts w:eastAsiaTheme="minorEastAsia" w:hint="eastAsia"/>
                <w:color w:val="0070C0"/>
                <w:lang w:val="en-US" w:eastAsia="zh-CN"/>
              </w:rPr>
              <w:t xml:space="preserve">nd whether and how to configure the concurrent gaps should be up to network and no need to limit the configuration scenarios.  </w:t>
            </w:r>
          </w:p>
        </w:tc>
      </w:tr>
      <w:tr w:rsidR="004D3391" w14:paraId="5B914B2A" w14:textId="77777777">
        <w:tc>
          <w:tcPr>
            <w:tcW w:w="1236" w:type="dxa"/>
          </w:tcPr>
          <w:p w14:paraId="7DED01CD" w14:textId="77777777"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086B1B8E"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We suggest the </w:t>
            </w:r>
            <w:r>
              <w:rPr>
                <w:rFonts w:eastAsiaTheme="minorEastAsia" w:hint="eastAsia"/>
                <w:color w:val="0070C0"/>
                <w:lang w:val="en-US" w:eastAsia="zh-CN"/>
              </w:rPr>
              <w:t>proposer</w:t>
            </w:r>
            <w:r>
              <w:rPr>
                <w:rFonts w:eastAsiaTheme="minorEastAsia"/>
                <w:color w:val="0070C0"/>
                <w:lang w:val="en-US" w:eastAsia="zh-CN"/>
              </w:rPr>
              <w:t xml:space="preserve"> to further clarify the intention of this issue.</w:t>
            </w:r>
          </w:p>
          <w:p w14:paraId="100CD767" w14:textId="77777777" w:rsidR="004D3391" w:rsidRDefault="00AD0956">
            <w:pPr>
              <w:spacing w:after="120"/>
              <w:rPr>
                <w:rFonts w:eastAsiaTheme="minorEastAsia"/>
                <w:color w:val="0070C0"/>
                <w:lang w:val="en-US" w:eastAsia="zh-CN"/>
              </w:rPr>
            </w:pPr>
            <w:r>
              <w:rPr>
                <w:rFonts w:eastAsiaTheme="minorEastAsia"/>
                <w:color w:val="0070C0"/>
                <w:lang w:val="en-US" w:eastAsia="zh-CN"/>
              </w:rPr>
              <w:t>If it means the UE supports the one gap to measure NR and another gap to measure inter-RAT, OR</w:t>
            </w:r>
          </w:p>
          <w:p w14:paraId="57B04277" w14:textId="77777777" w:rsidR="004D3391" w:rsidRDefault="00AD0956">
            <w:pPr>
              <w:tabs>
                <w:tab w:val="left" w:pos="5322"/>
              </w:tabs>
              <w:spacing w:after="120"/>
              <w:rPr>
                <w:rFonts w:eastAsiaTheme="minorEastAsia"/>
                <w:color w:val="0070C0"/>
                <w:lang w:val="en-US" w:eastAsia="zh-CN"/>
              </w:rPr>
            </w:pPr>
            <w:r>
              <w:rPr>
                <w:rFonts w:eastAsiaTheme="minorEastAsia"/>
                <w:color w:val="0070C0"/>
                <w:lang w:val="en-US" w:eastAsia="zh-CN"/>
              </w:rPr>
              <w:t>UE support to measure inter-RAT with two or more gaps?</w:t>
            </w:r>
          </w:p>
          <w:p w14:paraId="1FF2A3FA" w14:textId="77777777" w:rsidR="004D3391" w:rsidRDefault="00AD0956">
            <w:pPr>
              <w:tabs>
                <w:tab w:val="left" w:pos="5322"/>
              </w:tabs>
              <w:spacing w:after="120"/>
              <w:rPr>
                <w:rFonts w:eastAsiaTheme="minorEastAsia"/>
                <w:color w:val="0070C0"/>
                <w:lang w:val="en-US" w:eastAsia="zh-CN"/>
              </w:rPr>
            </w:pPr>
            <w:r>
              <w:rPr>
                <w:rFonts w:eastAsiaTheme="minorEastAsia"/>
                <w:color w:val="0070C0"/>
                <w:lang w:val="en-US" w:eastAsia="zh-CN"/>
              </w:rPr>
              <w:t>If it’s the former usage, we support it without any additional UE capability.</w:t>
            </w:r>
          </w:p>
          <w:p w14:paraId="3A897201" w14:textId="77777777" w:rsidR="004D3391" w:rsidRDefault="00AD0956">
            <w:pPr>
              <w:tabs>
                <w:tab w:val="left" w:pos="5322"/>
              </w:tabs>
              <w:spacing w:after="120"/>
              <w:rPr>
                <w:rFonts w:eastAsiaTheme="minorEastAsia"/>
                <w:color w:val="0070C0"/>
                <w:lang w:val="en-US" w:eastAsia="zh-CN"/>
              </w:rPr>
            </w:pPr>
            <w:r>
              <w:rPr>
                <w:rFonts w:eastAsiaTheme="minorEastAsia"/>
                <w:color w:val="0070C0"/>
                <w:lang w:val="en-US" w:eastAsia="zh-CN"/>
              </w:rPr>
              <w:t>To HW,</w:t>
            </w:r>
          </w:p>
          <w:p w14:paraId="45E77571" w14:textId="77777777" w:rsidR="004D3391" w:rsidRDefault="00AD0956">
            <w:pPr>
              <w:spacing w:after="120"/>
              <w:rPr>
                <w:rFonts w:eastAsiaTheme="minorEastAsia"/>
                <w:color w:val="0070C0"/>
                <w:lang w:val="en-US" w:eastAsia="zh-CN"/>
              </w:rPr>
            </w:pPr>
            <w:r>
              <w:rPr>
                <w:rFonts w:eastAsiaTheme="minorEastAsia"/>
                <w:color w:val="0070C0"/>
                <w:lang w:val="en-US" w:eastAsia="zh-CN"/>
              </w:rPr>
              <w:t>Could you further explain why additional UE capability is needed to support non-NR measurements with concurrent MG?</w:t>
            </w:r>
          </w:p>
        </w:tc>
      </w:tr>
      <w:tr w:rsidR="004D3391" w14:paraId="55E06ADA" w14:textId="77777777">
        <w:tc>
          <w:tcPr>
            <w:tcW w:w="1236" w:type="dxa"/>
          </w:tcPr>
          <w:p w14:paraId="6FFD5F4C" w14:textId="77777777"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63DED07"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Agree with CMCC that it is better to clarify the scenario. When proposing option 2, the scenario in our mind is that all the configured MO are for inter-RAT measurement. If this is the case then we don’t think concurrent gap is needed as mentioned in our contribution. </w:t>
            </w:r>
          </w:p>
          <w:p w14:paraId="70BB20A6"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However, according to the comments from companies, the scenario becomes that UE uses one MGP for NR measurement and another MGP for non-NR RAT measurement. We believe this is possible even though this may not be the most typical use case. But of course, it should be up to UE capability to support this. </w:t>
            </w:r>
          </w:p>
        </w:tc>
      </w:tr>
      <w:tr w:rsidR="004D3391" w14:paraId="0E819753" w14:textId="77777777">
        <w:tc>
          <w:tcPr>
            <w:tcW w:w="1236" w:type="dxa"/>
          </w:tcPr>
          <w:p w14:paraId="1D70126D" w14:textId="77777777"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6F7FA248" w14:textId="77777777" w:rsidR="004D3391" w:rsidRDefault="00AD0956">
            <w:pPr>
              <w:spacing w:after="120"/>
              <w:rPr>
                <w:rFonts w:eastAsiaTheme="minorEastAsia"/>
                <w:color w:val="0070C0"/>
                <w:lang w:val="en-US" w:eastAsia="zh-CN"/>
              </w:rPr>
            </w:pPr>
            <w:r>
              <w:rPr>
                <w:rFonts w:eastAsiaTheme="minorEastAsia"/>
                <w:color w:val="0070C0"/>
                <w:lang w:val="en-US" w:eastAsia="zh-CN"/>
              </w:rPr>
              <w:t>As commented by companies further clarification is needed.</w:t>
            </w:r>
          </w:p>
        </w:tc>
      </w:tr>
      <w:tr w:rsidR="004D3391" w14:paraId="63BC0BD3" w14:textId="77777777">
        <w:tc>
          <w:tcPr>
            <w:tcW w:w="1236" w:type="dxa"/>
          </w:tcPr>
          <w:p w14:paraId="1C9705AD" w14:textId="77777777"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8C16C00"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It is not clear what would be the reasoning behind not allowing concurrent gaps for non-NR RAT. Our understanding of the proposal is that whether a configured concurrent MGP can be used only for NR RAT measurements or also for measuring other RATs. </w:t>
            </w:r>
          </w:p>
          <w:p w14:paraId="5F593801" w14:textId="77777777" w:rsidR="004D3391" w:rsidRDefault="00AD0956">
            <w:pPr>
              <w:spacing w:after="120"/>
              <w:rPr>
                <w:rFonts w:eastAsiaTheme="minorEastAsia"/>
                <w:color w:val="0070C0"/>
                <w:lang w:val="en-US" w:eastAsia="zh-CN"/>
              </w:rPr>
            </w:pPr>
            <w:r>
              <w:rPr>
                <w:rFonts w:eastAsiaTheme="minorEastAsia"/>
                <w:color w:val="0070C0"/>
                <w:lang w:val="en-US" w:eastAsia="zh-CN"/>
              </w:rPr>
              <w:t>We support option 1.</w:t>
            </w:r>
          </w:p>
          <w:p w14:paraId="7CC66FCD" w14:textId="77777777" w:rsidR="004D3391" w:rsidRDefault="00AD0956">
            <w:pPr>
              <w:spacing w:after="120"/>
              <w:rPr>
                <w:rFonts w:eastAsiaTheme="minorEastAsia"/>
                <w:color w:val="0070C0"/>
                <w:lang w:val="en-US" w:eastAsia="zh-CN"/>
              </w:rPr>
            </w:pPr>
            <w:r>
              <w:rPr>
                <w:rFonts w:eastAsiaTheme="minorEastAsia"/>
                <w:color w:val="0070C0"/>
                <w:lang w:val="en-US" w:eastAsia="zh-CN"/>
              </w:rPr>
              <w:lastRenderedPageBreak/>
              <w:t>We would like to understand what would be the technical reasoning behind a no?</w:t>
            </w:r>
          </w:p>
        </w:tc>
      </w:tr>
      <w:tr w:rsidR="004D3391" w14:paraId="4A3A70F4" w14:textId="77777777">
        <w:tc>
          <w:tcPr>
            <w:tcW w:w="1236" w:type="dxa"/>
          </w:tcPr>
          <w:p w14:paraId="401E7D56" w14:textId="77777777" w:rsidR="004D3391" w:rsidRDefault="00AD0956">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6CBB245B" w14:textId="77777777" w:rsidR="004D3391" w:rsidRDefault="00AD0956">
            <w:pPr>
              <w:spacing w:after="120"/>
              <w:rPr>
                <w:rFonts w:eastAsiaTheme="minorEastAsia"/>
                <w:color w:val="0070C0"/>
                <w:lang w:val="en-US" w:eastAsia="zh-CN"/>
              </w:rPr>
            </w:pPr>
            <w:r>
              <w:rPr>
                <w:rFonts w:eastAsiaTheme="minorEastAsia"/>
                <w:color w:val="0070C0"/>
                <w:lang w:val="en-US" w:eastAsia="zh-CN"/>
              </w:rPr>
              <w:t>With proper association mechanism to realize the use-case based association, both option1 and option2 can be achieved.</w:t>
            </w:r>
          </w:p>
          <w:p w14:paraId="626EA846" w14:textId="77777777" w:rsidR="004D3391" w:rsidRDefault="00AD0956">
            <w:pPr>
              <w:spacing w:after="120"/>
              <w:rPr>
                <w:rFonts w:eastAsiaTheme="minorEastAsia"/>
                <w:color w:val="0070C0"/>
                <w:lang w:val="en-US" w:eastAsia="zh-CN"/>
              </w:rPr>
            </w:pPr>
            <w:r>
              <w:rPr>
                <w:rFonts w:eastAsiaTheme="minorEastAsia"/>
                <w:color w:val="0070C0"/>
                <w:lang w:val="en-US" w:eastAsia="zh-CN"/>
              </w:rPr>
              <w:t>So we donot think this is a critical issue to prioritize or can be further clarified.</w:t>
            </w:r>
          </w:p>
        </w:tc>
      </w:tr>
      <w:tr w:rsidR="004D3391" w14:paraId="2FF7EFCD" w14:textId="77777777">
        <w:tc>
          <w:tcPr>
            <w:tcW w:w="1236" w:type="dxa"/>
          </w:tcPr>
          <w:p w14:paraId="3F0C0D38"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C63E93F"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In our opinion, non-RAT measurement means EUTRA measurement. We are not sure why we will discuss the necessary of concurrent MGs for only EUTRA measurement. Is this issue out of the scope?</w:t>
            </w:r>
          </w:p>
        </w:tc>
      </w:tr>
    </w:tbl>
    <w:p w14:paraId="55B7641D" w14:textId="77777777" w:rsidR="004D3391" w:rsidRDefault="004D3391">
      <w:pPr>
        <w:rPr>
          <w:color w:val="0070C0"/>
          <w:lang w:val="en-US" w:eastAsia="zh-CN"/>
        </w:rPr>
      </w:pPr>
    </w:p>
    <w:p w14:paraId="778881CD" w14:textId="77777777" w:rsidR="004D3391" w:rsidRDefault="00AD0956">
      <w:pPr>
        <w:rPr>
          <w:bCs/>
          <w:color w:val="0070C0"/>
          <w:u w:val="single"/>
          <w:lang w:eastAsia="ko-KR"/>
        </w:rPr>
      </w:pPr>
      <w:r>
        <w:rPr>
          <w:b/>
          <w:u w:val="single"/>
        </w:rPr>
        <w:t xml:space="preserve">Issue 2-4: Whether to consider restriction on the </w:t>
      </w:r>
      <w:r>
        <w:rPr>
          <w:rFonts w:hint="eastAsia"/>
          <w:b/>
          <w:u w:val="single"/>
        </w:rPr>
        <w:t>r</w:t>
      </w:r>
      <w:r>
        <w:rPr>
          <w:b/>
          <w:u w:val="single"/>
        </w:rPr>
        <w:t>elation between the parameters of the parallel patterns (shorter and longer measurement period)</w:t>
      </w:r>
    </w:p>
    <w:tbl>
      <w:tblPr>
        <w:tblStyle w:val="TableGrid"/>
        <w:tblW w:w="0" w:type="auto"/>
        <w:tblLook w:val="04A0" w:firstRow="1" w:lastRow="0" w:firstColumn="1" w:lastColumn="0" w:noHBand="0" w:noVBand="1"/>
      </w:tblPr>
      <w:tblGrid>
        <w:gridCol w:w="1236"/>
        <w:gridCol w:w="8395"/>
      </w:tblGrid>
      <w:tr w:rsidR="004D3391" w14:paraId="4CC69EFA" w14:textId="77777777">
        <w:tc>
          <w:tcPr>
            <w:tcW w:w="1236" w:type="dxa"/>
          </w:tcPr>
          <w:p w14:paraId="4AE88A6F"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613B2FE"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14:paraId="47E535B8" w14:textId="77777777">
        <w:tc>
          <w:tcPr>
            <w:tcW w:w="1236" w:type="dxa"/>
          </w:tcPr>
          <w:p w14:paraId="7ACDBB74"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419D3ACA" w14:textId="77777777" w:rsidR="004D3391" w:rsidRDefault="004D3391">
            <w:pPr>
              <w:spacing w:after="120"/>
              <w:rPr>
                <w:rFonts w:eastAsiaTheme="minorEastAsia"/>
                <w:color w:val="0070C0"/>
                <w:lang w:val="en-US" w:eastAsia="zh-CN"/>
              </w:rPr>
            </w:pPr>
          </w:p>
        </w:tc>
      </w:tr>
      <w:tr w:rsidR="004D3391" w14:paraId="3291E760" w14:textId="77777777">
        <w:tc>
          <w:tcPr>
            <w:tcW w:w="1236" w:type="dxa"/>
          </w:tcPr>
          <w:p w14:paraId="3F4AA19F"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D271912"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2. </w:t>
            </w:r>
          </w:p>
          <w:p w14:paraId="4FF985E1"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A typical use case of concurrent MGs is to measure two frequency layers that cannot be measured with a single MG. In this case, the measurement period for the two frequency layers do not have to be different. </w:t>
            </w:r>
          </w:p>
        </w:tc>
      </w:tr>
      <w:tr w:rsidR="004D3391" w14:paraId="4F1A5578" w14:textId="77777777">
        <w:tc>
          <w:tcPr>
            <w:tcW w:w="1236" w:type="dxa"/>
          </w:tcPr>
          <w:p w14:paraId="2266112A"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14:paraId="40AD3014"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color w:val="0070C0"/>
                <w:lang w:val="en-US" w:eastAsia="ko-KR"/>
              </w:rPr>
              <w:t xml:space="preserve">At first, clarification on Issue 2-4 is needed. Parameters of MGs are MGL, MGRP, MGTA and MG offset. Does it mean to restrict the parameters between multiple MGs? If yes, support option 2. </w:t>
            </w:r>
          </w:p>
        </w:tc>
      </w:tr>
      <w:tr w:rsidR="004D3391" w14:paraId="46BEAAB3" w14:textId="77777777">
        <w:tc>
          <w:tcPr>
            <w:tcW w:w="1236" w:type="dxa"/>
          </w:tcPr>
          <w:p w14:paraId="404DAD24" w14:textId="77777777"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EF82207" w14:textId="77777777" w:rsidR="004D3391" w:rsidRDefault="00AD0956">
            <w:pPr>
              <w:spacing w:after="120"/>
              <w:rPr>
                <w:rFonts w:eastAsiaTheme="minorEastAsia"/>
                <w:color w:val="0070C0"/>
                <w:lang w:val="en-US" w:eastAsia="zh-CN"/>
              </w:rPr>
            </w:pPr>
            <w:r>
              <w:rPr>
                <w:rFonts w:eastAsiaTheme="minorEastAsia"/>
                <w:color w:val="0070C0"/>
                <w:lang w:val="en-US" w:eastAsia="zh-CN"/>
              </w:rPr>
              <w:t>In our understanding, such restriction may be needed because the proximity issue shall be considered to configure the concurrent MGs as listed in the WID.</w:t>
            </w:r>
          </w:p>
          <w:p w14:paraId="103E7296"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 </w:t>
            </w:r>
          </w:p>
        </w:tc>
      </w:tr>
      <w:tr w:rsidR="004D3391" w14:paraId="45257A6B" w14:textId="77777777">
        <w:tc>
          <w:tcPr>
            <w:tcW w:w="1236" w:type="dxa"/>
          </w:tcPr>
          <w:p w14:paraId="1BA77670" w14:textId="77777777"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02775F43" w14:textId="77777777" w:rsidR="004D3391" w:rsidRDefault="00AD0956">
            <w:pPr>
              <w:spacing w:after="120"/>
              <w:rPr>
                <w:rFonts w:eastAsiaTheme="minorEastAsia"/>
                <w:color w:val="0070C0"/>
                <w:lang w:val="en-US" w:eastAsia="zh-CN"/>
              </w:rPr>
            </w:pPr>
            <w:r>
              <w:rPr>
                <w:rFonts w:eastAsiaTheme="minorEastAsia"/>
                <w:color w:val="0070C0"/>
                <w:lang w:val="en-US" w:eastAsia="zh-CN"/>
              </w:rPr>
              <w:t>Support Option 2.</w:t>
            </w:r>
          </w:p>
          <w:p w14:paraId="388E4623" w14:textId="77777777" w:rsidR="004D3391" w:rsidRDefault="00AD0956">
            <w:pPr>
              <w:spacing w:after="120"/>
              <w:rPr>
                <w:rFonts w:eastAsiaTheme="minorEastAsia"/>
                <w:color w:val="0070C0"/>
                <w:lang w:val="en-US" w:eastAsia="zh-CN"/>
              </w:rPr>
            </w:pPr>
            <w:r>
              <w:rPr>
                <w:rFonts w:eastAsiaTheme="minorEastAsia"/>
                <w:color w:val="0070C0"/>
                <w:lang w:val="en-US" w:eastAsia="zh-CN"/>
              </w:rPr>
              <w:t>Additional limitation can be discussed in other issues, e.g., overhead or overlapping.</w:t>
            </w:r>
          </w:p>
        </w:tc>
      </w:tr>
      <w:tr w:rsidR="004D3391" w14:paraId="383807F6" w14:textId="77777777">
        <w:tc>
          <w:tcPr>
            <w:tcW w:w="1236" w:type="dxa"/>
          </w:tcPr>
          <w:p w14:paraId="49D63336"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9777E60"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Open to this. </w:t>
            </w:r>
            <w:r>
              <w:rPr>
                <w:rFonts w:eastAsiaTheme="minorEastAsia" w:hint="eastAsia"/>
                <w:color w:val="0070C0"/>
                <w:lang w:val="en-US" w:eastAsia="zh-CN"/>
              </w:rPr>
              <w:t>What</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the restriction (e.g., different parameters? Which parameters?) needs to be clarified firstly.</w:t>
            </w:r>
          </w:p>
        </w:tc>
      </w:tr>
      <w:tr w:rsidR="004D3391" w14:paraId="69172F5E" w14:textId="77777777">
        <w:tc>
          <w:tcPr>
            <w:tcW w:w="1236" w:type="dxa"/>
          </w:tcPr>
          <w:p w14:paraId="58962F19"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499BDE8" w14:textId="77777777" w:rsidR="004D3391" w:rsidRDefault="00AD0956">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T</w:t>
            </w:r>
            <w:r>
              <w:rPr>
                <w:rFonts w:eastAsiaTheme="minorEastAsia" w:hint="eastAsia"/>
                <w:color w:val="0070C0"/>
                <w:lang w:val="en-US" w:eastAsia="zh-CN"/>
              </w:rPr>
              <w:t xml:space="preserve">he parameters of each gap are configured independently and no restriction is needed. </w:t>
            </w:r>
          </w:p>
        </w:tc>
      </w:tr>
      <w:tr w:rsidR="004D3391" w14:paraId="103F86EF" w14:textId="77777777">
        <w:tc>
          <w:tcPr>
            <w:tcW w:w="1236" w:type="dxa"/>
          </w:tcPr>
          <w:p w14:paraId="39810AEE" w14:textId="77777777"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68D27E0" w14:textId="77777777" w:rsidR="004D3391" w:rsidRDefault="00AD0956">
            <w:pPr>
              <w:spacing w:after="120"/>
              <w:rPr>
                <w:rFonts w:eastAsiaTheme="minorEastAsia"/>
                <w:color w:val="0070C0"/>
                <w:lang w:val="en-US" w:eastAsia="zh-CN"/>
              </w:rPr>
            </w:pPr>
            <w:r>
              <w:rPr>
                <w:rFonts w:eastAsiaTheme="minorEastAsia"/>
                <w:color w:val="0070C0"/>
                <w:lang w:val="en-US" w:eastAsia="zh-CN"/>
              </w:rPr>
              <w:t>We further check the use case mentioned by HW. We think it’s reasonable to configure the MGs to measure frequency layers that cannot be measured within a signle MG. In this case, no restriction is needed.</w:t>
            </w:r>
          </w:p>
        </w:tc>
      </w:tr>
      <w:tr w:rsidR="004D3391" w14:paraId="174B3963" w14:textId="77777777">
        <w:tc>
          <w:tcPr>
            <w:tcW w:w="1236" w:type="dxa"/>
          </w:tcPr>
          <w:p w14:paraId="70282808" w14:textId="77777777"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F94B75D" w14:textId="77777777" w:rsidR="004D3391" w:rsidRDefault="00AD0956">
            <w:pPr>
              <w:spacing w:after="120"/>
              <w:rPr>
                <w:rFonts w:eastAsiaTheme="minorEastAsia"/>
                <w:color w:val="0070C0"/>
                <w:lang w:val="en-US" w:eastAsia="zh-CN"/>
              </w:rPr>
            </w:pPr>
            <w:r>
              <w:rPr>
                <w:rFonts w:eastAsiaTheme="minorEastAsia"/>
                <w:color w:val="0070C0"/>
                <w:lang w:val="en-US" w:eastAsia="zh-CN"/>
              </w:rPr>
              <w:t>Maybe some clarification is needed. What is the restriction that option 1 is implying?</w:t>
            </w:r>
          </w:p>
        </w:tc>
      </w:tr>
      <w:tr w:rsidR="004D3391" w14:paraId="0D44C92B" w14:textId="77777777">
        <w:tc>
          <w:tcPr>
            <w:tcW w:w="1236" w:type="dxa"/>
          </w:tcPr>
          <w:p w14:paraId="3BE55332" w14:textId="77777777"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7B582E6" w14:textId="77777777" w:rsidR="004D3391" w:rsidRDefault="00AD0956">
            <w:pPr>
              <w:spacing w:after="120"/>
              <w:rPr>
                <w:rFonts w:eastAsiaTheme="minorEastAsia"/>
                <w:color w:val="0070C0"/>
                <w:lang w:val="en-US" w:eastAsia="zh-CN"/>
              </w:rPr>
            </w:pPr>
            <w:r>
              <w:rPr>
                <w:rFonts w:eastAsiaTheme="minorEastAsia"/>
                <w:color w:val="0070C0"/>
                <w:lang w:val="en-US" w:eastAsia="zh-CN"/>
              </w:rPr>
              <w:t>Agree with Apple that some further clarification would be good before agreeing any restrictions.</w:t>
            </w:r>
          </w:p>
          <w:p w14:paraId="396B9450" w14:textId="77777777" w:rsidR="004D3391" w:rsidRDefault="00AD0956">
            <w:pPr>
              <w:spacing w:after="120"/>
              <w:rPr>
                <w:rFonts w:eastAsiaTheme="minorEastAsia"/>
                <w:color w:val="0070C0"/>
                <w:lang w:val="en-US" w:eastAsia="zh-CN"/>
              </w:rPr>
            </w:pPr>
            <w:r>
              <w:rPr>
                <w:rFonts w:eastAsiaTheme="minorEastAsia"/>
                <w:color w:val="0070C0"/>
                <w:lang w:val="en-US" w:eastAsia="zh-CN"/>
              </w:rPr>
              <w:t>We support option 2.</w:t>
            </w:r>
          </w:p>
          <w:p w14:paraId="6F2583F9" w14:textId="77777777" w:rsidR="004D3391" w:rsidRDefault="00AD0956">
            <w:pPr>
              <w:spacing w:after="120"/>
              <w:rPr>
                <w:rFonts w:eastAsiaTheme="minorEastAsia"/>
                <w:color w:val="0070C0"/>
                <w:lang w:val="en-US" w:eastAsia="zh-CN"/>
              </w:rPr>
            </w:pPr>
            <w:r>
              <w:rPr>
                <w:rFonts w:eastAsiaTheme="minorEastAsia"/>
                <w:color w:val="0070C0"/>
                <w:lang w:val="en-US" w:eastAsia="zh-CN"/>
              </w:rPr>
              <w:t>We have earlier also discussed if there would be any UE limitations e.g. on gap proximity etc. and if this is the same then of course RAN4 would need to identify such restriction and take those into account.</w:t>
            </w:r>
          </w:p>
        </w:tc>
      </w:tr>
      <w:tr w:rsidR="004D3391" w14:paraId="0B794761" w14:textId="77777777">
        <w:tc>
          <w:tcPr>
            <w:tcW w:w="1236" w:type="dxa"/>
          </w:tcPr>
          <w:p w14:paraId="22E624B4" w14:textId="77777777"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21ADC10"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Option2 is supported.</w:t>
            </w:r>
          </w:p>
        </w:tc>
      </w:tr>
      <w:tr w:rsidR="004D3391" w14:paraId="3ADCE2C7" w14:textId="77777777">
        <w:tc>
          <w:tcPr>
            <w:tcW w:w="1236" w:type="dxa"/>
          </w:tcPr>
          <w:p w14:paraId="46B40790"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393096A"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 xml:space="preserve">Firstly, we think further clarification is needed. Which parameters? Including all the parameters of MGL, MGRP, MGTA, and MG offset? </w:t>
            </w:r>
          </w:p>
        </w:tc>
      </w:tr>
    </w:tbl>
    <w:p w14:paraId="46F4B9C5" w14:textId="77777777" w:rsidR="004D3391" w:rsidRDefault="004D3391">
      <w:pPr>
        <w:rPr>
          <w:color w:val="0070C0"/>
          <w:lang w:val="en-US" w:eastAsia="zh-CN"/>
        </w:rPr>
      </w:pPr>
    </w:p>
    <w:p w14:paraId="35878D5D" w14:textId="77777777" w:rsidR="004D3391" w:rsidRDefault="00AD0956">
      <w:pPr>
        <w:rPr>
          <w:bCs/>
          <w:color w:val="0070C0"/>
          <w:u w:val="single"/>
          <w:lang w:eastAsia="ko-KR"/>
        </w:rPr>
      </w:pPr>
      <w:r>
        <w:rPr>
          <w:b/>
          <w:u w:val="single"/>
        </w:rPr>
        <w:t>Issue 3-1: Max number of supported concurrent gap when UE doesn’t support per-FR gap</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D3391" w14:paraId="4976EE92" w14:textId="77777777">
        <w:tc>
          <w:tcPr>
            <w:tcW w:w="1236" w:type="dxa"/>
          </w:tcPr>
          <w:p w14:paraId="2C46F79C"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995F8CF"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14:paraId="570E77E2" w14:textId="77777777">
        <w:tc>
          <w:tcPr>
            <w:tcW w:w="1236" w:type="dxa"/>
          </w:tcPr>
          <w:p w14:paraId="72AB3AEA" w14:textId="42D31D9B" w:rsidR="004D3391" w:rsidRDefault="00AD0956">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95" w:type="dxa"/>
          </w:tcPr>
          <w:p w14:paraId="2E002815"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Prefer option 2. Considering per FR gap, when using multiple and concurrent gaps it is easy to have 3 gaps in total. We prefer that the total number of gaps supported by per UE and per FR UE does not have a big difference when using this feature.  </w:t>
            </w:r>
          </w:p>
        </w:tc>
      </w:tr>
      <w:tr w:rsidR="004D3391" w14:paraId="7D3276C4" w14:textId="77777777">
        <w:tc>
          <w:tcPr>
            <w:tcW w:w="1236" w:type="dxa"/>
          </w:tcPr>
          <w:p w14:paraId="6119F32A"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B9278D6"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4D3391" w14:paraId="70641E93" w14:textId="77777777">
        <w:tc>
          <w:tcPr>
            <w:tcW w:w="1236" w:type="dxa"/>
          </w:tcPr>
          <w:p w14:paraId="140332EB"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14:paraId="59C522A2" w14:textId="77777777" w:rsidR="004D3391" w:rsidRDefault="00AD0956">
            <w:pPr>
              <w:spacing w:after="120"/>
              <w:rPr>
                <w:rFonts w:eastAsia="Malgun Gothic"/>
                <w:color w:val="0070C0"/>
                <w:lang w:val="en-US" w:eastAsia="ko-KR"/>
              </w:rPr>
            </w:pPr>
            <w:r>
              <w:rPr>
                <w:rFonts w:eastAsia="Malgun Gothic" w:hint="eastAsia"/>
                <w:color w:val="0070C0"/>
                <w:lang w:val="en-US" w:eastAsia="ko-KR"/>
              </w:rPr>
              <w:t>Support option 1.</w:t>
            </w:r>
            <w:r>
              <w:rPr>
                <w:rFonts w:eastAsia="Malgun Gothic"/>
                <w:color w:val="0070C0"/>
                <w:lang w:val="en-US" w:eastAsia="ko-KR"/>
              </w:rPr>
              <w:t xml:space="preserve"> </w:t>
            </w:r>
          </w:p>
          <w:p w14:paraId="7ACE82B4" w14:textId="77777777" w:rsidR="004D3391" w:rsidRDefault="00AD0956">
            <w:pPr>
              <w:spacing w:after="120"/>
              <w:rPr>
                <w:rFonts w:eastAsia="Malgun Gothic"/>
                <w:color w:val="0070C0"/>
                <w:lang w:val="en-US" w:eastAsia="ko-KR"/>
              </w:rPr>
            </w:pPr>
            <w:r>
              <w:rPr>
                <w:rFonts w:eastAsia="Malgun Gothic"/>
                <w:color w:val="0070C0"/>
                <w:lang w:val="en-US" w:eastAsia="ko-KR"/>
              </w:rPr>
              <w:t xml:space="preserve">We have one question for common understanding on the max number. Which is common understanding for multiple MGs, A or B if max number is 2 ? </w:t>
            </w:r>
          </w:p>
          <w:p w14:paraId="5F793C22" w14:textId="77777777" w:rsidR="004D3391" w:rsidRPr="00AD0956" w:rsidRDefault="00AD0956" w:rsidP="00AD0956">
            <w:pPr>
              <w:pStyle w:val="ListParagraph"/>
              <w:keepLines/>
              <w:numPr>
                <w:ilvl w:val="0"/>
                <w:numId w:val="18"/>
              </w:numPr>
              <w:overflowPunct/>
              <w:autoSpaceDE/>
              <w:autoSpaceDN/>
              <w:adjustRightInd/>
              <w:spacing w:before="120" w:after="120"/>
              <w:ind w:firstLineChars="0"/>
              <w:jc w:val="center"/>
              <w:textAlignment w:val="auto"/>
              <w:rPr>
                <w:rFonts w:eastAsia="Malgun Gothic"/>
                <w:b/>
                <w:color w:val="0070C0"/>
                <w:sz w:val="24"/>
                <w:lang w:val="en-US" w:eastAsia="ko-KR"/>
              </w:rPr>
            </w:pPr>
            <w:r w:rsidRPr="00AD0956">
              <w:rPr>
                <w:rFonts w:eastAsia="Malgun Gothic"/>
                <w:color w:val="0070C0"/>
                <w:lang w:val="en-US" w:eastAsia="ko-KR"/>
              </w:rPr>
              <w:t>A : Multiple MGs(2) = legacy MG(1) + new MG(1)</w:t>
            </w:r>
          </w:p>
          <w:p w14:paraId="4904D139" w14:textId="77777777" w:rsidR="004D3391" w:rsidRDefault="00AD0956" w:rsidP="00AD0956">
            <w:pPr>
              <w:pStyle w:val="ListParagraph"/>
              <w:numPr>
                <w:ilvl w:val="0"/>
                <w:numId w:val="18"/>
              </w:numPr>
              <w:overflowPunct/>
              <w:autoSpaceDE/>
              <w:autoSpaceDN/>
              <w:adjustRightInd/>
              <w:spacing w:after="120"/>
              <w:ind w:firstLineChars="0"/>
              <w:textAlignment w:val="auto"/>
              <w:rPr>
                <w:rFonts w:eastAsia="Malgun Gothic"/>
                <w:color w:val="0070C0"/>
                <w:lang w:val="en-US" w:eastAsia="ko-KR"/>
              </w:rPr>
            </w:pPr>
            <w:r w:rsidRPr="00AD0956">
              <w:rPr>
                <w:rFonts w:eastAsia="Malgun Gothic"/>
                <w:color w:val="0070C0"/>
                <w:lang w:val="en-US" w:eastAsia="ko-KR"/>
              </w:rPr>
              <w:t xml:space="preserve">B : </w:t>
            </w:r>
            <w:r>
              <w:rPr>
                <w:rFonts w:eastAsia="Malgun Gothic"/>
                <w:color w:val="0070C0"/>
                <w:lang w:val="en-US" w:eastAsia="ko-KR"/>
              </w:rPr>
              <w:t xml:space="preserve">Multiple MGs(2) = new MGs(2) </w:t>
            </w:r>
          </w:p>
          <w:p w14:paraId="58DB4E9F" w14:textId="77777777" w:rsidR="004D3391" w:rsidRPr="00AD0956" w:rsidRDefault="00AD0956" w:rsidP="00AD0956">
            <w:pPr>
              <w:pStyle w:val="ListParagraph"/>
              <w:numPr>
                <w:ilvl w:val="1"/>
                <w:numId w:val="18"/>
              </w:numPr>
              <w:overflowPunct/>
              <w:autoSpaceDE/>
              <w:autoSpaceDN/>
              <w:adjustRightInd/>
              <w:spacing w:after="120"/>
              <w:ind w:firstLineChars="0"/>
              <w:textAlignment w:val="auto"/>
              <w:rPr>
                <w:rFonts w:eastAsia="Malgun Gothic"/>
                <w:color w:val="0070C0"/>
                <w:lang w:val="en-US" w:eastAsia="ko-KR"/>
              </w:rPr>
            </w:pPr>
            <w:r>
              <w:rPr>
                <w:rFonts w:eastAsia="Malgun Gothic"/>
                <w:color w:val="0070C0"/>
                <w:lang w:val="en-US" w:eastAsia="ko-KR"/>
              </w:rPr>
              <w:t>T</w:t>
            </w:r>
            <w:r>
              <w:rPr>
                <w:rFonts w:eastAsia="Malgun Gothic" w:hint="eastAsia"/>
                <w:color w:val="0070C0"/>
                <w:lang w:val="en-US" w:eastAsia="ko-KR"/>
              </w:rPr>
              <w:t xml:space="preserve">otal </w:t>
            </w:r>
            <w:r>
              <w:rPr>
                <w:rFonts w:eastAsia="Malgun Gothic"/>
                <w:color w:val="0070C0"/>
                <w:lang w:val="en-US" w:eastAsia="ko-KR"/>
              </w:rPr>
              <w:t>number MGs = 3 (legacy MG(1) + multiple MGs(2))</w:t>
            </w:r>
          </w:p>
        </w:tc>
      </w:tr>
      <w:tr w:rsidR="004D3391" w14:paraId="7E362657" w14:textId="77777777">
        <w:tc>
          <w:tcPr>
            <w:tcW w:w="1236" w:type="dxa"/>
          </w:tcPr>
          <w:p w14:paraId="4BF5CE0F" w14:textId="77777777"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2FEEFB94" w14:textId="77777777" w:rsidR="004D3391" w:rsidRDefault="00AD0956">
            <w:pPr>
              <w:spacing w:after="120"/>
              <w:rPr>
                <w:rFonts w:eastAsiaTheme="minorEastAsia"/>
                <w:color w:val="0070C0"/>
                <w:lang w:val="en-US" w:eastAsia="zh-CN"/>
              </w:rPr>
            </w:pPr>
            <w:r>
              <w:rPr>
                <w:rFonts w:eastAsiaTheme="minorEastAsia"/>
                <w:color w:val="0070C0"/>
                <w:lang w:val="en-US" w:eastAsia="zh-CN"/>
              </w:rPr>
              <w:t>Support Option 3. But we can compromise to Option 1 if companies assume the maximum number UE can support so far is less than 2 or 3. But this may restrict both NW and UE which can do more measurement in parallel (but not simultaneously)</w:t>
            </w:r>
          </w:p>
        </w:tc>
      </w:tr>
      <w:tr w:rsidR="004D3391" w14:paraId="7361FAED" w14:textId="77777777">
        <w:tc>
          <w:tcPr>
            <w:tcW w:w="1236" w:type="dxa"/>
          </w:tcPr>
          <w:p w14:paraId="7E69E60A" w14:textId="77777777"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FAB1960" w14:textId="77777777" w:rsidR="004D3391" w:rsidRDefault="00AD0956">
            <w:pPr>
              <w:spacing w:after="120"/>
              <w:rPr>
                <w:rFonts w:eastAsiaTheme="minorEastAsia"/>
                <w:color w:val="0070C0"/>
                <w:lang w:val="en-US" w:eastAsia="zh-CN"/>
              </w:rPr>
            </w:pPr>
            <w:r>
              <w:rPr>
                <w:rFonts w:eastAsiaTheme="minorEastAsia"/>
                <w:color w:val="0070C0"/>
                <w:lang w:val="en-US" w:eastAsia="zh-CN"/>
              </w:rPr>
              <w:t>Support Option 1.</w:t>
            </w:r>
          </w:p>
          <w:p w14:paraId="21F94893"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2 could be very complicated when we discuss the overlapping scenarios. On the other hand, we need to be clear about the requirements for 2 gaps before we can really work on 3 gaps.</w:t>
            </w:r>
          </w:p>
        </w:tc>
      </w:tr>
      <w:tr w:rsidR="004D3391" w14:paraId="3E7CE2F4" w14:textId="77777777">
        <w:tc>
          <w:tcPr>
            <w:tcW w:w="1236" w:type="dxa"/>
          </w:tcPr>
          <w:p w14:paraId="10E459E6"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3599384"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4D3391" w14:paraId="7F43C92A" w14:textId="77777777">
        <w:tc>
          <w:tcPr>
            <w:tcW w:w="1236" w:type="dxa"/>
          </w:tcPr>
          <w:p w14:paraId="581B86BA"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30C707A"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4D3391" w14:paraId="66BB85CF" w14:textId="77777777">
        <w:tc>
          <w:tcPr>
            <w:tcW w:w="1236" w:type="dxa"/>
          </w:tcPr>
          <w:p w14:paraId="66895015"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CD23156" w14:textId="77777777" w:rsidR="004D3391" w:rsidRDefault="00AD0956" w:rsidP="00AD0956">
            <w:pPr>
              <w:spacing w:after="120"/>
              <w:rPr>
                <w:rFonts w:eastAsiaTheme="minorEastAsia"/>
                <w:b/>
                <w:color w:val="0070C0"/>
                <w:sz w:val="24"/>
                <w:lang w:val="en-US" w:eastAsia="zh-CN"/>
              </w:rPr>
            </w:pPr>
            <w:r>
              <w:rPr>
                <w:rFonts w:eastAsiaTheme="minorEastAsia" w:hint="eastAsia"/>
                <w:color w:val="0070C0"/>
                <w:lang w:val="en-US" w:eastAsia="zh-CN"/>
              </w:rPr>
              <w:t xml:space="preserve">Option 1. We agree that for option 2, the overlapping cases can be more complicated. </w:t>
            </w:r>
            <w:r>
              <w:rPr>
                <w:rFonts w:eastAsiaTheme="minorEastAsia"/>
                <w:color w:val="0070C0"/>
                <w:lang w:val="en-US" w:eastAsia="zh-CN"/>
              </w:rPr>
              <w:t>F</w:t>
            </w:r>
            <w:r>
              <w:rPr>
                <w:rFonts w:eastAsiaTheme="minorEastAsia" w:hint="eastAsia"/>
                <w:color w:val="0070C0"/>
                <w:lang w:val="en-US" w:eastAsia="zh-CN"/>
              </w:rPr>
              <w:t>or LG</w:t>
            </w:r>
            <w:r>
              <w:rPr>
                <w:rFonts w:eastAsiaTheme="minorEastAsia"/>
                <w:color w:val="0070C0"/>
                <w:lang w:val="en-US" w:eastAsia="zh-CN"/>
              </w:rPr>
              <w:t>’</w:t>
            </w:r>
            <w:r>
              <w:rPr>
                <w:rFonts w:eastAsiaTheme="minorEastAsia" w:hint="eastAsia"/>
                <w:color w:val="0070C0"/>
                <w:lang w:val="en-US" w:eastAsia="zh-CN"/>
              </w:rPr>
              <w:t xml:space="preserve">s question we think the understanding should follow alternative A. </w:t>
            </w:r>
          </w:p>
        </w:tc>
      </w:tr>
      <w:tr w:rsidR="004D3391" w14:paraId="6B087A73" w14:textId="77777777">
        <w:tc>
          <w:tcPr>
            <w:tcW w:w="1236" w:type="dxa"/>
          </w:tcPr>
          <w:p w14:paraId="430940AC" w14:textId="77777777"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502E498"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14:paraId="25A48B3C" w14:textId="77777777">
        <w:tc>
          <w:tcPr>
            <w:tcW w:w="1236" w:type="dxa"/>
          </w:tcPr>
          <w:p w14:paraId="3F4E88CF" w14:textId="77777777"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2E350EE" w14:textId="77777777" w:rsidR="004D3391" w:rsidRDefault="00AD0956">
            <w:pPr>
              <w:spacing w:after="120"/>
              <w:rPr>
                <w:rFonts w:eastAsiaTheme="minorEastAsia"/>
                <w:color w:val="0070C0"/>
                <w:lang w:val="en-US" w:eastAsia="zh-CN"/>
              </w:rPr>
            </w:pPr>
            <w:r>
              <w:rPr>
                <w:rFonts w:eastAsiaTheme="minorEastAsia"/>
                <w:color w:val="0070C0"/>
                <w:lang w:val="en-US" w:eastAsia="zh-CN"/>
              </w:rPr>
              <w:t>Prefer option 1. Option 3 is also acceptable.</w:t>
            </w:r>
          </w:p>
        </w:tc>
      </w:tr>
      <w:tr w:rsidR="004D3391" w14:paraId="6EA56091" w14:textId="77777777">
        <w:tc>
          <w:tcPr>
            <w:tcW w:w="1236" w:type="dxa"/>
          </w:tcPr>
          <w:p w14:paraId="347E4F4B" w14:textId="77777777"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6CB4C98F" w14:textId="77777777" w:rsidR="004D3391" w:rsidRDefault="00AD0956">
            <w:pPr>
              <w:spacing w:after="120"/>
              <w:rPr>
                <w:rFonts w:eastAsiaTheme="minorEastAsia"/>
                <w:color w:val="0070C0"/>
                <w:lang w:val="en-US" w:eastAsia="zh-CN"/>
              </w:rPr>
            </w:pPr>
            <w:r>
              <w:rPr>
                <w:rFonts w:eastAsiaTheme="minorEastAsia"/>
                <w:color w:val="0070C0"/>
                <w:lang w:val="en-US" w:eastAsia="zh-CN"/>
              </w:rPr>
              <w:t>We prefer option 3.  We share similar view as Intel. If the max number of gaps UE can support is only 2 or 3, we could agree to other options.</w:t>
            </w:r>
          </w:p>
        </w:tc>
      </w:tr>
      <w:tr w:rsidR="004D3391" w14:paraId="5F768AE2" w14:textId="77777777">
        <w:tc>
          <w:tcPr>
            <w:tcW w:w="1236" w:type="dxa"/>
          </w:tcPr>
          <w:p w14:paraId="597690FD" w14:textId="77777777"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4A50C8F" w14:textId="77777777" w:rsidR="004D3391" w:rsidRDefault="00AD0956">
            <w:pPr>
              <w:spacing w:after="120"/>
              <w:rPr>
                <w:rFonts w:eastAsiaTheme="minorEastAsia"/>
                <w:color w:val="0070C0"/>
                <w:lang w:val="en-US" w:eastAsia="zh-CN"/>
              </w:rPr>
            </w:pPr>
            <w:r>
              <w:rPr>
                <w:rFonts w:eastAsiaTheme="minorEastAsia"/>
                <w:color w:val="0070C0"/>
                <w:lang w:val="en-US" w:eastAsia="zh-CN"/>
              </w:rPr>
              <w:t>Although we see some use cases where being able to support 3 MGPs in parallel has its merits, we are also able to agree on 2 parallel MGPs as this is in line with our proposed minimum number for a Per-UE gap capable UE..</w:t>
            </w:r>
          </w:p>
          <w:p w14:paraId="3ADF8AD6" w14:textId="77777777" w:rsidR="004D3391" w:rsidRDefault="00AD0956">
            <w:pPr>
              <w:spacing w:after="120"/>
              <w:rPr>
                <w:rFonts w:eastAsiaTheme="minorEastAsia"/>
                <w:color w:val="0070C0"/>
                <w:lang w:val="en-US" w:eastAsia="zh-CN"/>
              </w:rPr>
            </w:pPr>
            <w:r>
              <w:rPr>
                <w:rFonts w:eastAsiaTheme="minorEastAsia"/>
                <w:color w:val="0070C0"/>
                <w:lang w:val="en-US" w:eastAsia="zh-CN"/>
              </w:rPr>
              <w:t>We can support option 1.</w:t>
            </w:r>
          </w:p>
          <w:p w14:paraId="2CDE191F" w14:textId="77777777" w:rsidR="004D3391" w:rsidRDefault="00AD0956">
            <w:pPr>
              <w:spacing w:after="120"/>
              <w:rPr>
                <w:rFonts w:eastAsiaTheme="minorEastAsia"/>
                <w:color w:val="0070C0"/>
                <w:lang w:val="en-US" w:eastAsia="zh-CN"/>
              </w:rPr>
            </w:pPr>
            <w:r>
              <w:rPr>
                <w:rFonts w:eastAsiaTheme="minorEastAsia"/>
                <w:color w:val="0070C0"/>
                <w:lang w:val="en-US" w:eastAsia="zh-CN"/>
              </w:rPr>
              <w:t>We prefer not to introduce a UE capability for this as it complicates network operations.</w:t>
            </w:r>
          </w:p>
        </w:tc>
      </w:tr>
      <w:tr w:rsidR="004D3391" w14:paraId="16B2338A" w14:textId="77777777">
        <w:tc>
          <w:tcPr>
            <w:tcW w:w="1236" w:type="dxa"/>
          </w:tcPr>
          <w:p w14:paraId="61BAEB06" w14:textId="77777777"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5AD726BC"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Option1 can be supported as a starting point and we prefer to keep Option2 FFS.</w:t>
            </w:r>
          </w:p>
          <w:p w14:paraId="0AF5E72C" w14:textId="77777777" w:rsidR="004D3391" w:rsidRDefault="00AD0956">
            <w:pPr>
              <w:spacing w:after="120"/>
              <w:rPr>
                <w:rFonts w:eastAsiaTheme="minorEastAsia"/>
                <w:color w:val="0070C0"/>
                <w:lang w:val="en-US" w:eastAsia="zh-CN"/>
              </w:rPr>
            </w:pPr>
            <w:r>
              <w:rPr>
                <w:rFonts w:eastAsiaTheme="minorEastAsia"/>
                <w:color w:val="0070C0"/>
                <w:lang w:val="en-US" w:eastAsia="zh-CN"/>
              </w:rPr>
              <w:t>One case of option2 is 1 gap for SMTC1+1 gap for SMTC2 +1 gap for positioning</w:t>
            </w:r>
          </w:p>
        </w:tc>
      </w:tr>
      <w:tr w:rsidR="004D3391" w14:paraId="6CD643FF" w14:textId="77777777">
        <w:tc>
          <w:tcPr>
            <w:tcW w:w="1236" w:type="dxa"/>
          </w:tcPr>
          <w:p w14:paraId="4D700395"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D464BC9"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We support Option 2. A very simple reason that 3 is larger than 2. Since here we determine the max number, so choose the bigger value means larger space for UE and NW.</w:t>
            </w:r>
          </w:p>
        </w:tc>
      </w:tr>
    </w:tbl>
    <w:p w14:paraId="72FB6FA4" w14:textId="77777777" w:rsidR="004D3391" w:rsidRDefault="004D3391">
      <w:pPr>
        <w:rPr>
          <w:color w:val="0070C0"/>
          <w:lang w:val="en-US" w:eastAsia="zh-CN"/>
        </w:rPr>
      </w:pPr>
    </w:p>
    <w:p w14:paraId="32F6D6E6" w14:textId="77777777" w:rsidR="004D3391" w:rsidRDefault="00AD0956">
      <w:pPr>
        <w:rPr>
          <w:bCs/>
          <w:color w:val="0070C0"/>
          <w:u w:val="single"/>
          <w:lang w:eastAsia="ko-KR"/>
        </w:rPr>
      </w:pPr>
      <w:r>
        <w:rPr>
          <w:b/>
          <w:u w:val="single"/>
        </w:rPr>
        <w:t>Issue 3-2: Whether to allow network to fallback to per-UE gap when UE supports per-FR gap</w:t>
      </w:r>
    </w:p>
    <w:tbl>
      <w:tblPr>
        <w:tblStyle w:val="TableGrid"/>
        <w:tblW w:w="0" w:type="auto"/>
        <w:tblLook w:val="04A0" w:firstRow="1" w:lastRow="0" w:firstColumn="1" w:lastColumn="0" w:noHBand="0" w:noVBand="1"/>
      </w:tblPr>
      <w:tblGrid>
        <w:gridCol w:w="1236"/>
        <w:gridCol w:w="8395"/>
      </w:tblGrid>
      <w:tr w:rsidR="004D3391" w14:paraId="0337FC6A" w14:textId="77777777">
        <w:tc>
          <w:tcPr>
            <w:tcW w:w="1236" w:type="dxa"/>
          </w:tcPr>
          <w:p w14:paraId="429EF3D2"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FC96F4"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14:paraId="7AF4D890" w14:textId="77777777">
        <w:tc>
          <w:tcPr>
            <w:tcW w:w="1236" w:type="dxa"/>
          </w:tcPr>
          <w:p w14:paraId="15DB25F5" w14:textId="38239249"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34BEB5F" w14:textId="77777777" w:rsidR="004D3391" w:rsidRDefault="00AD0956">
            <w:pPr>
              <w:overflowPunct/>
              <w:autoSpaceDE/>
              <w:autoSpaceDN/>
              <w:adjustRightInd/>
              <w:spacing w:after="120"/>
              <w:textAlignment w:val="auto"/>
              <w:rPr>
                <w:szCs w:val="24"/>
                <w:lang w:eastAsia="zh-CN"/>
              </w:rPr>
            </w:pPr>
            <w:r>
              <w:rPr>
                <w:szCs w:val="24"/>
                <w:lang w:eastAsia="zh-CN"/>
              </w:rPr>
              <w:t>Ok with the recommended WF</w:t>
            </w:r>
          </w:p>
          <w:p w14:paraId="62914AF1" w14:textId="77777777" w:rsidR="004D3391" w:rsidRDefault="004D3391">
            <w:pPr>
              <w:spacing w:after="120"/>
              <w:rPr>
                <w:rFonts w:eastAsiaTheme="minorEastAsia"/>
                <w:color w:val="0070C0"/>
                <w:lang w:val="en-US" w:eastAsia="zh-CN"/>
              </w:rPr>
            </w:pPr>
          </w:p>
        </w:tc>
      </w:tr>
      <w:tr w:rsidR="004D3391" w14:paraId="3FF30832" w14:textId="77777777">
        <w:tc>
          <w:tcPr>
            <w:tcW w:w="1236" w:type="dxa"/>
          </w:tcPr>
          <w:p w14:paraId="1E25046D"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0D2783AC" w14:textId="77777777" w:rsidR="004D3391" w:rsidRDefault="00AD0956">
            <w:pPr>
              <w:spacing w:after="120"/>
              <w:rPr>
                <w:rFonts w:eastAsiaTheme="minorEastAsia"/>
                <w:color w:val="0070C0"/>
                <w:lang w:val="en-US" w:eastAsia="zh-CN"/>
              </w:rPr>
            </w:pPr>
            <w:r>
              <w:rPr>
                <w:rFonts w:eastAsiaTheme="minorEastAsia"/>
                <w:color w:val="0070C0"/>
                <w:lang w:val="en-US" w:eastAsia="zh-CN"/>
              </w:rPr>
              <w:t>Support the recommended WF.</w:t>
            </w:r>
          </w:p>
        </w:tc>
      </w:tr>
      <w:tr w:rsidR="004D3391" w14:paraId="7C0E18AE" w14:textId="77777777">
        <w:tc>
          <w:tcPr>
            <w:tcW w:w="1236" w:type="dxa"/>
          </w:tcPr>
          <w:p w14:paraId="698E2E2B" w14:textId="77777777" w:rsidR="004D3391" w:rsidRDefault="00AD0956">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E8E16D1" w14:textId="77777777" w:rsidR="004D3391" w:rsidRDefault="00AD0956">
            <w:pPr>
              <w:spacing w:after="120"/>
              <w:rPr>
                <w:rFonts w:eastAsiaTheme="minorEastAsia"/>
                <w:color w:val="0070C0"/>
                <w:lang w:val="en-US" w:eastAsia="zh-CN"/>
              </w:rPr>
            </w:pPr>
            <w:r>
              <w:rPr>
                <w:rFonts w:eastAsiaTheme="minorEastAsia"/>
                <w:color w:val="0070C0"/>
                <w:lang w:val="en-US" w:eastAsia="zh-CN"/>
              </w:rPr>
              <w:t>Support the recommended WF.</w:t>
            </w:r>
          </w:p>
        </w:tc>
      </w:tr>
      <w:tr w:rsidR="004D3391" w14:paraId="7FAF7DEF" w14:textId="77777777">
        <w:tc>
          <w:tcPr>
            <w:tcW w:w="1236" w:type="dxa"/>
          </w:tcPr>
          <w:p w14:paraId="43D5B35D"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lastRenderedPageBreak/>
              <w:t>LG Electronics</w:t>
            </w:r>
          </w:p>
        </w:tc>
        <w:tc>
          <w:tcPr>
            <w:tcW w:w="8395" w:type="dxa"/>
          </w:tcPr>
          <w:p w14:paraId="784EBCD7"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Fine with the recommended WF.</w:t>
            </w:r>
          </w:p>
        </w:tc>
      </w:tr>
      <w:tr w:rsidR="004D3391" w14:paraId="794E9B8F" w14:textId="77777777">
        <w:tc>
          <w:tcPr>
            <w:tcW w:w="1236" w:type="dxa"/>
          </w:tcPr>
          <w:p w14:paraId="0A7F4784" w14:textId="77777777"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FE75903" w14:textId="77777777" w:rsidR="004D3391" w:rsidRDefault="00AD0956">
            <w:pPr>
              <w:spacing w:after="120"/>
              <w:rPr>
                <w:rFonts w:eastAsiaTheme="minorEastAsia"/>
                <w:color w:val="0070C0"/>
                <w:lang w:val="en-US" w:eastAsia="zh-CN"/>
              </w:rPr>
            </w:pPr>
            <w:r>
              <w:rPr>
                <w:rFonts w:eastAsiaTheme="minorEastAsia"/>
                <w:color w:val="0070C0"/>
                <w:lang w:val="en-US" w:eastAsia="zh-CN"/>
              </w:rPr>
              <w:t>Support the recommended WF.</w:t>
            </w:r>
          </w:p>
        </w:tc>
      </w:tr>
      <w:tr w:rsidR="004D3391" w14:paraId="2A0E93E3" w14:textId="77777777">
        <w:tc>
          <w:tcPr>
            <w:tcW w:w="1236" w:type="dxa"/>
          </w:tcPr>
          <w:p w14:paraId="57B2A420" w14:textId="77777777"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B4F3E1B" w14:textId="77777777" w:rsidR="004D3391" w:rsidRDefault="00AD0956">
            <w:pPr>
              <w:spacing w:after="120"/>
              <w:rPr>
                <w:rFonts w:eastAsiaTheme="minorEastAsia"/>
                <w:color w:val="0070C0"/>
                <w:lang w:val="en-US" w:eastAsia="zh-CN"/>
              </w:rPr>
            </w:pPr>
            <w:r>
              <w:rPr>
                <w:rFonts w:eastAsiaTheme="minorEastAsia"/>
                <w:color w:val="0070C0"/>
                <w:lang w:val="en-US" w:eastAsia="zh-CN"/>
              </w:rPr>
              <w:t>Support the recommended WF</w:t>
            </w:r>
          </w:p>
        </w:tc>
      </w:tr>
      <w:tr w:rsidR="004D3391" w14:paraId="597542BA" w14:textId="77777777">
        <w:tc>
          <w:tcPr>
            <w:tcW w:w="1236" w:type="dxa"/>
          </w:tcPr>
          <w:p w14:paraId="0C4C2B88"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12EBF7F" w14:textId="77777777" w:rsidR="004D3391" w:rsidRDefault="00AD0956">
            <w:pPr>
              <w:spacing w:after="120"/>
              <w:rPr>
                <w:rFonts w:eastAsiaTheme="minorEastAsia"/>
                <w:color w:val="0070C0"/>
                <w:lang w:val="en-US" w:eastAsia="zh-CN"/>
              </w:rPr>
            </w:pPr>
            <w:r>
              <w:rPr>
                <w:rFonts w:eastAsiaTheme="minorEastAsia"/>
                <w:color w:val="0070C0"/>
                <w:lang w:val="en-US" w:eastAsia="zh-CN"/>
              </w:rPr>
              <w:t>We are fine with option 1.</w:t>
            </w:r>
          </w:p>
        </w:tc>
      </w:tr>
      <w:tr w:rsidR="004D3391" w14:paraId="62777E67" w14:textId="77777777">
        <w:tc>
          <w:tcPr>
            <w:tcW w:w="1236" w:type="dxa"/>
          </w:tcPr>
          <w:p w14:paraId="028DC060"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319DE72"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4D3391" w14:paraId="10365C76" w14:textId="77777777">
        <w:tc>
          <w:tcPr>
            <w:tcW w:w="1236" w:type="dxa"/>
          </w:tcPr>
          <w:p w14:paraId="1D390EBC"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0F7098E" w14:textId="77777777" w:rsidR="004D3391" w:rsidRDefault="00AD0956">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4D3391" w14:paraId="7873B8C2" w14:textId="77777777">
        <w:tc>
          <w:tcPr>
            <w:tcW w:w="1236" w:type="dxa"/>
          </w:tcPr>
          <w:p w14:paraId="1085E679" w14:textId="77777777"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BE76DFF" w14:textId="77777777" w:rsidR="004D3391" w:rsidRDefault="00AD0956">
            <w:pPr>
              <w:spacing w:after="120"/>
              <w:rPr>
                <w:rFonts w:eastAsiaTheme="minorEastAsia"/>
                <w:color w:val="0070C0"/>
                <w:lang w:val="en-US" w:eastAsia="zh-CN"/>
              </w:rPr>
            </w:pPr>
            <w:r>
              <w:rPr>
                <w:rFonts w:eastAsiaTheme="minorEastAsia"/>
                <w:color w:val="0070C0"/>
                <w:lang w:val="en-US" w:eastAsia="zh-CN"/>
              </w:rPr>
              <w:t>Support the recommended WF</w:t>
            </w:r>
          </w:p>
        </w:tc>
      </w:tr>
      <w:tr w:rsidR="004D3391" w14:paraId="037E0E1D" w14:textId="77777777">
        <w:tc>
          <w:tcPr>
            <w:tcW w:w="1236" w:type="dxa"/>
          </w:tcPr>
          <w:p w14:paraId="0A83E4B0" w14:textId="77777777"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00E8F14F"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14:paraId="127CFD1C" w14:textId="77777777">
        <w:tc>
          <w:tcPr>
            <w:tcW w:w="1236" w:type="dxa"/>
          </w:tcPr>
          <w:p w14:paraId="15F01AAC" w14:textId="77777777"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73BF6EF" w14:textId="77777777" w:rsidR="004D3391" w:rsidRDefault="00AD0956">
            <w:pPr>
              <w:spacing w:after="120"/>
              <w:rPr>
                <w:rFonts w:eastAsiaTheme="minorEastAsia"/>
                <w:color w:val="0070C0"/>
                <w:lang w:val="en-US" w:eastAsia="zh-CN"/>
              </w:rPr>
            </w:pPr>
            <w:r>
              <w:rPr>
                <w:rFonts w:eastAsiaTheme="minorEastAsia"/>
                <w:color w:val="0070C0"/>
                <w:lang w:val="en-US" w:eastAsia="zh-CN"/>
              </w:rPr>
              <w:t>Support the recommended WF.</w:t>
            </w:r>
          </w:p>
        </w:tc>
      </w:tr>
      <w:tr w:rsidR="004D3391" w14:paraId="7C577E1D" w14:textId="77777777">
        <w:tc>
          <w:tcPr>
            <w:tcW w:w="1236" w:type="dxa"/>
          </w:tcPr>
          <w:p w14:paraId="6006CF65" w14:textId="77777777"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04F46B0" w14:textId="77777777" w:rsidR="004D3391" w:rsidRDefault="00AD0956">
            <w:pPr>
              <w:spacing w:after="120"/>
              <w:rPr>
                <w:rFonts w:eastAsiaTheme="minorEastAsia"/>
                <w:color w:val="0070C0"/>
                <w:lang w:val="en-US" w:eastAsia="zh-CN"/>
              </w:rPr>
            </w:pPr>
            <w:r>
              <w:rPr>
                <w:rFonts w:eastAsiaTheme="minorEastAsia"/>
                <w:color w:val="0070C0"/>
                <w:lang w:val="en-US" w:eastAsia="zh-CN"/>
              </w:rPr>
              <w:t>Recommended WF is agreeable</w:t>
            </w:r>
          </w:p>
        </w:tc>
      </w:tr>
      <w:tr w:rsidR="004D3391" w14:paraId="3465B0EB" w14:textId="77777777">
        <w:tc>
          <w:tcPr>
            <w:tcW w:w="1236" w:type="dxa"/>
          </w:tcPr>
          <w:p w14:paraId="438E16DF"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10464C"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We are fine with the recommended WF.</w:t>
            </w:r>
          </w:p>
        </w:tc>
      </w:tr>
    </w:tbl>
    <w:p w14:paraId="3C410302" w14:textId="77777777" w:rsidR="004D3391" w:rsidRDefault="004D3391">
      <w:pPr>
        <w:rPr>
          <w:color w:val="0070C0"/>
          <w:lang w:val="en-US" w:eastAsia="zh-CN"/>
        </w:rPr>
      </w:pPr>
    </w:p>
    <w:p w14:paraId="251D4330" w14:textId="77777777" w:rsidR="004D3391" w:rsidRDefault="00AD0956">
      <w:pPr>
        <w:rPr>
          <w:bCs/>
          <w:color w:val="0070C0"/>
          <w:u w:val="single"/>
          <w:lang w:eastAsia="ko-KR"/>
        </w:rPr>
      </w:pPr>
      <w:r>
        <w:rPr>
          <w:b/>
          <w:u w:val="single"/>
        </w:rPr>
        <w:t>Issue 3-3: Whether to allow simultaneous configuring per-UE gap and per-FR gap when UE supports per-FR gap</w:t>
      </w:r>
    </w:p>
    <w:tbl>
      <w:tblPr>
        <w:tblStyle w:val="TableGrid"/>
        <w:tblW w:w="0" w:type="auto"/>
        <w:tblLook w:val="04A0" w:firstRow="1" w:lastRow="0" w:firstColumn="1" w:lastColumn="0" w:noHBand="0" w:noVBand="1"/>
      </w:tblPr>
      <w:tblGrid>
        <w:gridCol w:w="1236"/>
        <w:gridCol w:w="8395"/>
      </w:tblGrid>
      <w:tr w:rsidR="004D3391" w14:paraId="69B736A3" w14:textId="77777777">
        <w:tc>
          <w:tcPr>
            <w:tcW w:w="1236" w:type="dxa"/>
          </w:tcPr>
          <w:p w14:paraId="6EA74BA5"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30DF686"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14:paraId="251D26FE" w14:textId="77777777">
        <w:tc>
          <w:tcPr>
            <w:tcW w:w="1236" w:type="dxa"/>
          </w:tcPr>
          <w:p w14:paraId="34B801C1" w14:textId="47AFBF3B" w:rsidR="004D3391" w:rsidRDefault="00AD095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12280A3B" w14:textId="77777777" w:rsidR="004D3391" w:rsidRDefault="00AD0956">
            <w:pPr>
              <w:spacing w:after="120"/>
              <w:rPr>
                <w:rFonts w:eastAsiaTheme="minorEastAsia"/>
                <w:color w:val="0070C0"/>
                <w:lang w:val="en-US" w:eastAsia="zh-CN"/>
              </w:rPr>
            </w:pPr>
            <w:r>
              <w:rPr>
                <w:rFonts w:eastAsiaTheme="minorEastAsia"/>
                <w:color w:val="0070C0"/>
                <w:lang w:val="en-US" w:eastAsia="zh-CN"/>
              </w:rPr>
              <w:t>In Rel-15/16, TS.38.331 clearly stated that per FR gap cannot be configured together with per UE gap. Our initial view is to follow the restriction in Rel-15/16. But considering the MGs used for PRS, as mentioned in companies’ contribution, we are open to have further discussion. One thing is that if RAN4 reach consensus on this hybrid configuration of per-UE gap and per-FR gap, it is necessary to inform RAN2.</w:t>
            </w:r>
          </w:p>
        </w:tc>
      </w:tr>
      <w:tr w:rsidR="004D3391" w14:paraId="46536422" w14:textId="77777777">
        <w:tc>
          <w:tcPr>
            <w:tcW w:w="1236" w:type="dxa"/>
          </w:tcPr>
          <w:p w14:paraId="6A6DA288"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B012775" w14:textId="77777777" w:rsidR="004D3391" w:rsidRDefault="00AD0956">
            <w:pPr>
              <w:spacing w:after="120"/>
              <w:rPr>
                <w:rFonts w:eastAsiaTheme="minorEastAsia"/>
                <w:color w:val="0070C0"/>
                <w:lang w:val="en-US" w:eastAsia="zh-CN"/>
              </w:rPr>
            </w:pPr>
            <w:r>
              <w:rPr>
                <w:rFonts w:eastAsiaTheme="minorEastAsia"/>
                <w:color w:val="0070C0"/>
                <w:lang w:val="en-US" w:eastAsia="zh-CN"/>
              </w:rPr>
              <w:t>We support option 2 as we do not see clear use cases.</w:t>
            </w:r>
          </w:p>
        </w:tc>
      </w:tr>
      <w:tr w:rsidR="004D3391" w14:paraId="05CF6ECD" w14:textId="77777777">
        <w:tc>
          <w:tcPr>
            <w:tcW w:w="1236" w:type="dxa"/>
          </w:tcPr>
          <w:p w14:paraId="083541C6"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14:paraId="7E28FF19"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Support option 2.</w:t>
            </w:r>
            <w:r>
              <w:rPr>
                <w:rFonts w:eastAsia="Malgun Gothic"/>
                <w:color w:val="0070C0"/>
                <w:lang w:val="en-US" w:eastAsia="ko-KR"/>
              </w:rPr>
              <w:t xml:space="preserve"> For PRS, needs further discussion.</w:t>
            </w:r>
          </w:p>
        </w:tc>
      </w:tr>
      <w:tr w:rsidR="004D3391" w14:paraId="698354AB" w14:textId="77777777">
        <w:tc>
          <w:tcPr>
            <w:tcW w:w="1236" w:type="dxa"/>
          </w:tcPr>
          <w:p w14:paraId="01DA66BF" w14:textId="77777777"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2A470AC"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We support Option 1 since the concurrent MGs can be hybrid. </w:t>
            </w:r>
          </w:p>
        </w:tc>
      </w:tr>
      <w:tr w:rsidR="004D3391" w14:paraId="12A2CD91" w14:textId="77777777">
        <w:tc>
          <w:tcPr>
            <w:tcW w:w="1236" w:type="dxa"/>
          </w:tcPr>
          <w:p w14:paraId="6E542153" w14:textId="77777777"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C8F5B00" w14:textId="77777777" w:rsidR="004D3391" w:rsidRDefault="00AD0956">
            <w:pPr>
              <w:spacing w:after="120"/>
              <w:rPr>
                <w:rFonts w:eastAsiaTheme="minorEastAsia"/>
                <w:color w:val="0070C0"/>
                <w:lang w:val="en-US" w:eastAsia="zh-CN"/>
              </w:rPr>
            </w:pPr>
            <w:r>
              <w:rPr>
                <w:rFonts w:eastAsiaTheme="minorEastAsia"/>
                <w:color w:val="0070C0"/>
                <w:lang w:val="en-US" w:eastAsia="zh-CN"/>
              </w:rPr>
              <w:t>Support Option 1 because of PRS.</w:t>
            </w:r>
          </w:p>
        </w:tc>
      </w:tr>
      <w:tr w:rsidR="004D3391" w14:paraId="45F6B5FE" w14:textId="77777777">
        <w:tc>
          <w:tcPr>
            <w:tcW w:w="1236" w:type="dxa"/>
          </w:tcPr>
          <w:p w14:paraId="0AB500DB"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CEE887B"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4D3391" w14:paraId="251C3D05" w14:textId="77777777">
        <w:tc>
          <w:tcPr>
            <w:tcW w:w="1236" w:type="dxa"/>
          </w:tcPr>
          <w:p w14:paraId="24B0ACEA"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8E6461B"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There may exist big impact on current </w:t>
            </w:r>
            <w:r>
              <w:rPr>
                <w:rFonts w:eastAsiaTheme="minorEastAsia" w:hint="eastAsia"/>
                <w:color w:val="0070C0"/>
                <w:lang w:val="en-US" w:eastAsia="zh-CN"/>
              </w:rPr>
              <w:t>RAN2</w:t>
            </w:r>
            <w:r>
              <w:rPr>
                <w:rFonts w:eastAsiaTheme="minorEastAsia"/>
                <w:color w:val="0070C0"/>
                <w:lang w:val="en-US" w:eastAsia="zh-CN"/>
              </w:rPr>
              <w:t xml:space="preserve"> </w:t>
            </w:r>
            <w:r>
              <w:rPr>
                <w:rFonts w:eastAsiaTheme="minorEastAsia" w:hint="eastAsia"/>
                <w:color w:val="0070C0"/>
                <w:lang w:val="en-US" w:eastAsia="zh-CN"/>
              </w:rPr>
              <w:t>design.</w:t>
            </w:r>
            <w:r>
              <w:rPr>
                <w:rFonts w:eastAsiaTheme="minorEastAsia"/>
                <w:color w:val="0070C0"/>
                <w:lang w:val="en-US" w:eastAsia="zh-CN"/>
              </w:rPr>
              <w:t xml:space="preserve"> We can support option 1 but  a clarification is expected: should we limit such per UE gap only for PRS?</w:t>
            </w:r>
          </w:p>
        </w:tc>
      </w:tr>
      <w:tr w:rsidR="004D3391" w14:paraId="06DFF09C" w14:textId="77777777">
        <w:tc>
          <w:tcPr>
            <w:tcW w:w="1236" w:type="dxa"/>
          </w:tcPr>
          <w:p w14:paraId="475DC008"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29CDD3A" w14:textId="77777777" w:rsidR="004D3391" w:rsidRDefault="00AD0956" w:rsidP="00AD0956">
            <w:pPr>
              <w:spacing w:after="120"/>
              <w:rPr>
                <w:rFonts w:eastAsiaTheme="minorEastAsia"/>
                <w:b/>
                <w:color w:val="0070C0"/>
                <w:sz w:val="24"/>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I</w:t>
            </w:r>
            <w:r>
              <w:rPr>
                <w:rFonts w:eastAsiaTheme="minorEastAsia" w:hint="eastAsia"/>
                <w:color w:val="0070C0"/>
                <w:lang w:val="en-US" w:eastAsia="zh-CN"/>
              </w:rPr>
              <w:t xml:space="preserve">n legacy MG configuration, it is clearly stated that per-FR and per-UE cannot be configured simultaneously. </w:t>
            </w:r>
            <w:r>
              <w:rPr>
                <w:rFonts w:eastAsiaTheme="minorEastAsia"/>
                <w:color w:val="0070C0"/>
                <w:lang w:val="en-US" w:eastAsia="zh-CN"/>
              </w:rPr>
              <w:t>I</w:t>
            </w:r>
            <w:r>
              <w:rPr>
                <w:rFonts w:eastAsiaTheme="minorEastAsia" w:hint="eastAsia"/>
                <w:color w:val="0070C0"/>
                <w:lang w:val="en-US" w:eastAsia="zh-CN"/>
              </w:rPr>
              <w:t xml:space="preserve">t is not preferred to change the principle.  </w:t>
            </w:r>
          </w:p>
        </w:tc>
      </w:tr>
      <w:tr w:rsidR="004D3391" w14:paraId="29D0079E" w14:textId="77777777">
        <w:tc>
          <w:tcPr>
            <w:tcW w:w="1236" w:type="dxa"/>
          </w:tcPr>
          <w:p w14:paraId="581E51EF" w14:textId="77777777"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E3A1FAF"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p w14:paraId="36DE3898" w14:textId="77777777" w:rsidR="004D3391" w:rsidRDefault="00AD0956">
            <w:pPr>
              <w:spacing w:after="120"/>
              <w:rPr>
                <w:rFonts w:eastAsiaTheme="minorEastAsia"/>
                <w:color w:val="0070C0"/>
                <w:lang w:val="en-US" w:eastAsia="zh-CN"/>
              </w:rPr>
            </w:pPr>
            <w:r>
              <w:rPr>
                <w:rFonts w:eastAsiaTheme="minorEastAsia"/>
                <w:color w:val="0070C0"/>
                <w:lang w:val="en-US" w:eastAsia="zh-CN"/>
              </w:rPr>
              <w:t>To CMCC, current we’re talking about a new feature in Rel-17. The reason to introduce such restriction in Rel-15 is the UE cannot support concurrent gaps. We don’t see the restriction on per-UE gap in Rel-15 should be followed here.</w:t>
            </w:r>
          </w:p>
          <w:p w14:paraId="062DE5A8" w14:textId="77777777" w:rsidR="004D3391" w:rsidRDefault="00AD0956">
            <w:pPr>
              <w:spacing w:after="120"/>
              <w:rPr>
                <w:rFonts w:eastAsiaTheme="minorEastAsia"/>
                <w:color w:val="0070C0"/>
                <w:lang w:val="en-US" w:eastAsia="zh-CN"/>
              </w:rPr>
            </w:pPr>
            <w:r>
              <w:rPr>
                <w:rFonts w:eastAsiaTheme="minorEastAsia"/>
                <w:color w:val="0070C0"/>
                <w:lang w:val="en-US" w:eastAsia="zh-CN"/>
              </w:rPr>
              <w:t>To HW, as mentioned by other companies, we should consider the per-UE gap for PRS.</w:t>
            </w:r>
          </w:p>
        </w:tc>
      </w:tr>
      <w:tr w:rsidR="004D3391" w14:paraId="07B7C861" w14:textId="77777777">
        <w:tc>
          <w:tcPr>
            <w:tcW w:w="1236" w:type="dxa"/>
          </w:tcPr>
          <w:p w14:paraId="2CC10AF9" w14:textId="77777777"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4CEAC61"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We don’t see the benefit of simultaneous per-UE gap and per-FR gap. As demonstrated in our contribution, this would result in unnecessary data throughput loss. Even if PRS is considered, we still don’t understand why NW has to configure per-UE gap. Configuring two per-FR respectively in FR1 and FR2 can achieve the same purpose. </w:t>
            </w:r>
          </w:p>
        </w:tc>
      </w:tr>
      <w:tr w:rsidR="004D3391" w14:paraId="0935498E" w14:textId="77777777">
        <w:tc>
          <w:tcPr>
            <w:tcW w:w="1236" w:type="dxa"/>
          </w:tcPr>
          <w:p w14:paraId="308EDB20" w14:textId="77777777"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737922B4"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14:paraId="239B4A8D" w14:textId="77777777">
        <w:tc>
          <w:tcPr>
            <w:tcW w:w="1236" w:type="dxa"/>
          </w:tcPr>
          <w:p w14:paraId="5C53914B" w14:textId="77777777" w:rsidR="004D3391" w:rsidRDefault="00AD0956">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5" w:type="dxa"/>
          </w:tcPr>
          <w:p w14:paraId="0CF9D9BE" w14:textId="77777777" w:rsidR="004D3391" w:rsidRDefault="00AD0956">
            <w:pPr>
              <w:spacing w:after="120"/>
              <w:rPr>
                <w:rFonts w:eastAsiaTheme="minorEastAsia"/>
                <w:color w:val="0070C0"/>
                <w:lang w:val="en-US" w:eastAsia="zh-CN"/>
              </w:rPr>
            </w:pPr>
            <w:r>
              <w:rPr>
                <w:rFonts w:eastAsiaTheme="minorEastAsia"/>
                <w:color w:val="0070C0"/>
                <w:lang w:val="en-US" w:eastAsia="zh-CN"/>
              </w:rPr>
              <w:t>We support option 1.</w:t>
            </w:r>
          </w:p>
          <w:p w14:paraId="68230C49" w14:textId="77777777" w:rsidR="004D3391" w:rsidRDefault="00AD0956">
            <w:pPr>
              <w:spacing w:after="120"/>
              <w:rPr>
                <w:rFonts w:eastAsiaTheme="minorEastAsia"/>
                <w:color w:val="0070C0"/>
                <w:lang w:val="en-US" w:eastAsia="zh-CN"/>
              </w:rPr>
            </w:pPr>
            <w:r>
              <w:rPr>
                <w:rFonts w:eastAsia="Calibri"/>
              </w:rPr>
              <w:t>In one example from our paper we see it would beneficial if the UE is capable of Per-FR MG operating e.g. in EN-DC. UE may then be configured by LTE PCell with one common Per-UE MGP. To enable further FR2 measurements the network could configure another concurrent MGP for FR2.</w:t>
            </w:r>
          </w:p>
        </w:tc>
      </w:tr>
      <w:tr w:rsidR="004D3391" w14:paraId="64FC2D55" w14:textId="77777777">
        <w:tc>
          <w:tcPr>
            <w:tcW w:w="1236" w:type="dxa"/>
          </w:tcPr>
          <w:p w14:paraId="1787CAA2" w14:textId="77777777"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F75604C"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Option1</w:t>
            </w:r>
          </w:p>
        </w:tc>
      </w:tr>
      <w:tr w:rsidR="004D3391" w14:paraId="2B1711D6" w14:textId="77777777">
        <w:tc>
          <w:tcPr>
            <w:tcW w:w="1236" w:type="dxa"/>
          </w:tcPr>
          <w:p w14:paraId="3963FB08"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BA243FD"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We support Option 1 considering for PRS.</w:t>
            </w:r>
          </w:p>
        </w:tc>
      </w:tr>
    </w:tbl>
    <w:p w14:paraId="2F13F8D0" w14:textId="77777777" w:rsidR="004D3391" w:rsidRDefault="004D3391">
      <w:pPr>
        <w:rPr>
          <w:color w:val="0070C0"/>
          <w:lang w:val="en-US" w:eastAsia="zh-CN"/>
        </w:rPr>
      </w:pPr>
    </w:p>
    <w:p w14:paraId="2C3D14A3" w14:textId="77777777" w:rsidR="004D3391" w:rsidRDefault="00AD0956">
      <w:pPr>
        <w:rPr>
          <w:bCs/>
          <w:color w:val="0070C0"/>
          <w:u w:val="single"/>
          <w:lang w:eastAsia="ko-KR"/>
        </w:rPr>
      </w:pPr>
      <w:r>
        <w:rPr>
          <w:b/>
          <w:u w:val="single"/>
        </w:rPr>
        <w:t xml:space="preserve">Issue 3-4: Max number of supported concurrent per-FR gaps </w:t>
      </w:r>
      <w:r>
        <w:rPr>
          <w:b/>
          <w:highlight w:val="yellow"/>
          <w:u w:val="single"/>
        </w:rPr>
        <w:t>in a FR</w:t>
      </w:r>
      <w:r>
        <w:rPr>
          <w:b/>
          <w:u w:val="single"/>
        </w:rPr>
        <w:t xml:space="preserve"> when UE supports per-FR gap</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D3391" w14:paraId="005B9EE4" w14:textId="77777777">
        <w:tc>
          <w:tcPr>
            <w:tcW w:w="1236" w:type="dxa"/>
          </w:tcPr>
          <w:p w14:paraId="3E4D7939"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30488A"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14:paraId="3FB5D39F" w14:textId="77777777">
        <w:tc>
          <w:tcPr>
            <w:tcW w:w="1236" w:type="dxa"/>
          </w:tcPr>
          <w:p w14:paraId="55EB529D" w14:textId="3C480390"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FCD3D4F"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14:paraId="66DF8B46" w14:textId="77777777">
        <w:tc>
          <w:tcPr>
            <w:tcW w:w="1236" w:type="dxa"/>
          </w:tcPr>
          <w:p w14:paraId="3D843F06"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5728EDE"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4D3391" w14:paraId="26A01A86" w14:textId="77777777">
        <w:tc>
          <w:tcPr>
            <w:tcW w:w="1236" w:type="dxa"/>
          </w:tcPr>
          <w:p w14:paraId="28EEF837"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14:paraId="72B50C27"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Option 1</w:t>
            </w:r>
          </w:p>
        </w:tc>
      </w:tr>
      <w:tr w:rsidR="004D3391" w14:paraId="493A3748" w14:textId="77777777">
        <w:tc>
          <w:tcPr>
            <w:tcW w:w="1236" w:type="dxa"/>
          </w:tcPr>
          <w:p w14:paraId="67263EF3" w14:textId="77777777"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149D9ED" w14:textId="77777777" w:rsidR="004D3391" w:rsidRDefault="00AD0956">
            <w:pPr>
              <w:spacing w:after="120"/>
              <w:rPr>
                <w:rFonts w:eastAsiaTheme="minorEastAsia"/>
                <w:color w:val="0070C0"/>
                <w:lang w:val="en-US" w:eastAsia="zh-CN"/>
              </w:rPr>
            </w:pPr>
            <w:r>
              <w:rPr>
                <w:rFonts w:eastAsiaTheme="minorEastAsia"/>
                <w:color w:val="0070C0"/>
                <w:lang w:val="en-US" w:eastAsia="zh-CN"/>
              </w:rPr>
              <w:t>Same comments as for issue 3-1.</w:t>
            </w:r>
          </w:p>
        </w:tc>
      </w:tr>
      <w:tr w:rsidR="004D3391" w14:paraId="3735E60D" w14:textId="77777777">
        <w:tc>
          <w:tcPr>
            <w:tcW w:w="1236" w:type="dxa"/>
          </w:tcPr>
          <w:p w14:paraId="5967AB5B" w14:textId="77777777"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925B8F7"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14:paraId="11D55E6D" w14:textId="77777777">
        <w:tc>
          <w:tcPr>
            <w:tcW w:w="1236" w:type="dxa"/>
          </w:tcPr>
          <w:p w14:paraId="29C74030"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BF64581"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4D3391" w14:paraId="02B08D41" w14:textId="77777777">
        <w:tc>
          <w:tcPr>
            <w:tcW w:w="1236" w:type="dxa"/>
          </w:tcPr>
          <w:p w14:paraId="4194390A"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E5D0C5F"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14:paraId="31B52AF0" w14:textId="77777777">
        <w:tc>
          <w:tcPr>
            <w:tcW w:w="1236" w:type="dxa"/>
          </w:tcPr>
          <w:p w14:paraId="4A27AA17"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EB50607" w14:textId="77777777" w:rsidR="004D3391" w:rsidRDefault="00AD0956">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ption 1.</w:t>
            </w:r>
          </w:p>
        </w:tc>
      </w:tr>
      <w:tr w:rsidR="004D3391" w14:paraId="0C237E8D" w14:textId="77777777">
        <w:tc>
          <w:tcPr>
            <w:tcW w:w="1236" w:type="dxa"/>
          </w:tcPr>
          <w:p w14:paraId="0E3CFE5A"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54F668E8"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14:paraId="0D619450" w14:textId="77777777">
        <w:tc>
          <w:tcPr>
            <w:tcW w:w="1236" w:type="dxa"/>
          </w:tcPr>
          <w:p w14:paraId="48BA9AC6" w14:textId="77777777"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9D07692"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14:paraId="1CC8E3A1" w14:textId="77777777">
        <w:tc>
          <w:tcPr>
            <w:tcW w:w="1236" w:type="dxa"/>
          </w:tcPr>
          <w:p w14:paraId="7383694C" w14:textId="77777777"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136B7735" w14:textId="77777777" w:rsidR="004D3391" w:rsidRDefault="00AD0956">
            <w:pPr>
              <w:spacing w:after="120"/>
              <w:rPr>
                <w:rFonts w:eastAsiaTheme="minorEastAsia"/>
                <w:color w:val="0070C0"/>
                <w:lang w:val="en-US" w:eastAsia="zh-CN"/>
              </w:rPr>
            </w:pPr>
            <w:r>
              <w:rPr>
                <w:rFonts w:eastAsiaTheme="minorEastAsia"/>
                <w:color w:val="0070C0"/>
                <w:lang w:val="en-US" w:eastAsia="zh-CN"/>
              </w:rPr>
              <w:t>Similar comments as issue 3-1</w:t>
            </w:r>
          </w:p>
        </w:tc>
      </w:tr>
      <w:tr w:rsidR="004D3391" w14:paraId="2B84FCCC" w14:textId="77777777">
        <w:tc>
          <w:tcPr>
            <w:tcW w:w="1236" w:type="dxa"/>
          </w:tcPr>
          <w:p w14:paraId="61D153E1" w14:textId="77777777"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68BC803" w14:textId="77777777" w:rsidR="004D3391" w:rsidRDefault="00AD0956">
            <w:pPr>
              <w:spacing w:after="120"/>
              <w:rPr>
                <w:rFonts w:eastAsiaTheme="minorEastAsia"/>
                <w:color w:val="0070C0"/>
                <w:lang w:val="en-US" w:eastAsia="zh-CN"/>
              </w:rPr>
            </w:pPr>
            <w:r>
              <w:rPr>
                <w:rFonts w:eastAsiaTheme="minorEastAsia"/>
                <w:color w:val="0070C0"/>
                <w:lang w:val="en-US" w:eastAsia="zh-CN"/>
              </w:rPr>
              <w:t>Support Option 1</w:t>
            </w:r>
          </w:p>
        </w:tc>
      </w:tr>
      <w:tr w:rsidR="004D3391" w14:paraId="7196D989" w14:textId="77777777">
        <w:tc>
          <w:tcPr>
            <w:tcW w:w="1236" w:type="dxa"/>
          </w:tcPr>
          <w:p w14:paraId="27E2F28E" w14:textId="77777777"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8800043"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Option1</w:t>
            </w:r>
          </w:p>
        </w:tc>
      </w:tr>
      <w:tr w:rsidR="004D3391" w14:paraId="55F923B4" w14:textId="77777777">
        <w:tc>
          <w:tcPr>
            <w:tcW w:w="1236" w:type="dxa"/>
          </w:tcPr>
          <w:p w14:paraId="43245CBF"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506EE84"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Option 1</w:t>
            </w:r>
          </w:p>
        </w:tc>
      </w:tr>
    </w:tbl>
    <w:p w14:paraId="51DBA3DB" w14:textId="77777777" w:rsidR="004D3391" w:rsidRDefault="004D3391">
      <w:pPr>
        <w:rPr>
          <w:color w:val="0070C0"/>
          <w:lang w:val="en-US" w:eastAsia="zh-CN"/>
        </w:rPr>
      </w:pPr>
    </w:p>
    <w:p w14:paraId="7229DEE0" w14:textId="77777777" w:rsidR="004D3391" w:rsidRDefault="00AD0956">
      <w:pPr>
        <w:rPr>
          <w:bCs/>
          <w:color w:val="0070C0"/>
          <w:u w:val="single"/>
          <w:lang w:val="sv-SE" w:eastAsia="ko-KR"/>
        </w:rPr>
      </w:pPr>
      <w:r>
        <w:rPr>
          <w:b/>
          <w:u w:val="single"/>
        </w:rPr>
        <w:t xml:space="preserve">Issue 3-5: Max number of supported concurrent per-FR gaps </w:t>
      </w:r>
      <w:r>
        <w:rPr>
          <w:b/>
          <w:highlight w:val="yellow"/>
          <w:u w:val="single"/>
        </w:rPr>
        <w:t>across all FRs</w:t>
      </w:r>
      <w:r>
        <w:rPr>
          <w:b/>
          <w:u w:val="single"/>
        </w:rPr>
        <w:t xml:space="preserve"> when UE supports per-FR gap</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D3391" w14:paraId="10F07DF0" w14:textId="77777777">
        <w:tc>
          <w:tcPr>
            <w:tcW w:w="1236" w:type="dxa"/>
          </w:tcPr>
          <w:p w14:paraId="4B581ACE"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E092C2D"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14:paraId="2EAC9451" w14:textId="77777777">
        <w:tc>
          <w:tcPr>
            <w:tcW w:w="1236" w:type="dxa"/>
          </w:tcPr>
          <w:p w14:paraId="751C0D84" w14:textId="31BD8FF1" w:rsidR="004D3391" w:rsidRDefault="00AD0956">
            <w:pPr>
              <w:spacing w:after="120"/>
              <w:rPr>
                <w:rFonts w:eastAsiaTheme="minorEastAsia"/>
                <w:color w:val="0070C0"/>
                <w:lang w:val="en-US" w:eastAsia="zh-CN"/>
              </w:rPr>
            </w:pPr>
            <w:r>
              <w:rPr>
                <w:rFonts w:eastAsiaTheme="minorEastAsia"/>
                <w:color w:val="0070C0"/>
                <w:lang w:val="en-US" w:eastAsia="zh-CN"/>
              </w:rPr>
              <w:t xml:space="preserve"> vivo</w:t>
            </w:r>
          </w:p>
        </w:tc>
        <w:tc>
          <w:tcPr>
            <w:tcW w:w="8395" w:type="dxa"/>
          </w:tcPr>
          <w:p w14:paraId="503F7D09" w14:textId="77777777" w:rsidR="004D3391" w:rsidRDefault="00AD0956">
            <w:pPr>
              <w:spacing w:after="120"/>
              <w:rPr>
                <w:rFonts w:eastAsiaTheme="minorEastAsia"/>
                <w:color w:val="0070C0"/>
                <w:lang w:val="en-US" w:eastAsia="zh-CN"/>
              </w:rPr>
            </w:pPr>
            <w:r>
              <w:rPr>
                <w:rFonts w:eastAsiaTheme="minorEastAsia"/>
                <w:color w:val="0070C0"/>
                <w:lang w:val="en-US" w:eastAsia="zh-CN"/>
              </w:rPr>
              <w:t>Ok with option 3</w:t>
            </w:r>
          </w:p>
        </w:tc>
      </w:tr>
      <w:tr w:rsidR="004D3391" w14:paraId="3D95930F" w14:textId="77777777">
        <w:tc>
          <w:tcPr>
            <w:tcW w:w="1236" w:type="dxa"/>
          </w:tcPr>
          <w:p w14:paraId="2DC2BD4C"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2E4C63B"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4D3391" w14:paraId="63A2F6EA" w14:textId="77777777">
        <w:tc>
          <w:tcPr>
            <w:tcW w:w="1236" w:type="dxa"/>
          </w:tcPr>
          <w:p w14:paraId="2E37872F"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14:paraId="2349DCA9"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Support option 1.</w:t>
            </w:r>
          </w:p>
        </w:tc>
      </w:tr>
      <w:tr w:rsidR="004D3391" w14:paraId="6A001CFA" w14:textId="77777777">
        <w:tc>
          <w:tcPr>
            <w:tcW w:w="1236" w:type="dxa"/>
          </w:tcPr>
          <w:p w14:paraId="7DE75FB2" w14:textId="77777777"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04F3710" w14:textId="77777777" w:rsidR="004D3391" w:rsidRDefault="00AD0956">
            <w:pPr>
              <w:spacing w:after="120"/>
              <w:rPr>
                <w:rFonts w:eastAsiaTheme="minorEastAsia"/>
                <w:color w:val="0070C0"/>
                <w:lang w:val="en-US" w:eastAsia="zh-CN"/>
              </w:rPr>
            </w:pPr>
            <w:r>
              <w:rPr>
                <w:rFonts w:eastAsiaTheme="minorEastAsia"/>
                <w:color w:val="0070C0"/>
                <w:lang w:val="en-US" w:eastAsia="zh-CN"/>
              </w:rPr>
              <w:t>Same comments as for issue 3-1.</w:t>
            </w:r>
          </w:p>
        </w:tc>
      </w:tr>
      <w:tr w:rsidR="004D3391" w14:paraId="2799C891" w14:textId="77777777">
        <w:tc>
          <w:tcPr>
            <w:tcW w:w="1236" w:type="dxa"/>
          </w:tcPr>
          <w:p w14:paraId="21649D8E" w14:textId="77777777"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BFD184B"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14:paraId="5E2A3563" w14:textId="77777777">
        <w:tc>
          <w:tcPr>
            <w:tcW w:w="1236" w:type="dxa"/>
          </w:tcPr>
          <w:p w14:paraId="51B03BEA"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0F766A8"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4D3391" w14:paraId="3AC13DD9" w14:textId="77777777">
        <w:tc>
          <w:tcPr>
            <w:tcW w:w="1236" w:type="dxa"/>
          </w:tcPr>
          <w:p w14:paraId="144F08A2"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70AF762"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4D3391" w14:paraId="0C5347F8" w14:textId="77777777">
        <w:tc>
          <w:tcPr>
            <w:tcW w:w="1236" w:type="dxa"/>
          </w:tcPr>
          <w:p w14:paraId="226E801B"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4355039" w14:textId="77777777" w:rsidR="004D3391" w:rsidRPr="00AD0956" w:rsidRDefault="00AD0956" w:rsidP="00AD0956">
            <w:pPr>
              <w:keepLines/>
              <w:tabs>
                <w:tab w:val="left" w:pos="794"/>
                <w:tab w:val="left" w:pos="1191"/>
                <w:tab w:val="left" w:pos="1588"/>
                <w:tab w:val="left" w:pos="1985"/>
              </w:tabs>
              <w:overflowPunct/>
              <w:autoSpaceDE/>
              <w:autoSpaceDN/>
              <w:adjustRightInd/>
              <w:spacing w:before="120" w:after="120"/>
              <w:textAlignment w:val="auto"/>
              <w:rPr>
                <w:color w:val="0070C0"/>
                <w:sz w:val="21"/>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3. </w:t>
            </w:r>
            <w:r>
              <w:rPr>
                <w:rFonts w:eastAsiaTheme="minorEastAsia"/>
                <w:color w:val="0070C0"/>
                <w:lang w:val="en-US" w:eastAsia="zh-CN"/>
              </w:rPr>
              <w:t xml:space="preserve">UE can work on the two FR </w:t>
            </w:r>
            <w:r>
              <w:rPr>
                <w:rFonts w:eastAsiaTheme="minorEastAsia" w:hint="eastAsia"/>
                <w:color w:val="0070C0"/>
                <w:lang w:val="en-US" w:eastAsia="zh-CN"/>
              </w:rPr>
              <w:t xml:space="preserve">independently, so there is no need to limit the gap number cross FRs. </w:t>
            </w:r>
          </w:p>
        </w:tc>
      </w:tr>
      <w:tr w:rsidR="004D3391" w14:paraId="3BE179D7" w14:textId="77777777">
        <w:tc>
          <w:tcPr>
            <w:tcW w:w="1236" w:type="dxa"/>
          </w:tcPr>
          <w:p w14:paraId="71FC9D7A" w14:textId="77777777" w:rsidR="004D3391" w:rsidRDefault="00AD0956">
            <w:pPr>
              <w:spacing w:after="120"/>
              <w:rPr>
                <w:rFonts w:eastAsiaTheme="minorEastAsia"/>
                <w:color w:val="0070C0"/>
                <w:lang w:val="en-US" w:eastAsia="zh-CN"/>
              </w:rPr>
            </w:pPr>
            <w:r>
              <w:rPr>
                <w:rFonts w:eastAsiaTheme="minorEastAsia"/>
                <w:color w:val="0070C0"/>
                <w:lang w:val="en-US" w:eastAsia="zh-CN"/>
              </w:rPr>
              <w:lastRenderedPageBreak/>
              <w:t xml:space="preserve">Ericsson </w:t>
            </w:r>
          </w:p>
        </w:tc>
        <w:tc>
          <w:tcPr>
            <w:tcW w:w="8395" w:type="dxa"/>
          </w:tcPr>
          <w:p w14:paraId="03324DDB" w14:textId="77777777" w:rsidR="004D3391" w:rsidRDefault="00AD0956">
            <w:pPr>
              <w:keepLines/>
              <w:tabs>
                <w:tab w:val="left" w:pos="794"/>
                <w:tab w:val="left" w:pos="1191"/>
                <w:tab w:val="left" w:pos="1588"/>
                <w:tab w:val="left" w:pos="1985"/>
              </w:tabs>
              <w:spacing w:before="120" w:after="120"/>
              <w:rPr>
                <w:rFonts w:eastAsiaTheme="minorEastAsia"/>
                <w:color w:val="0070C0"/>
                <w:lang w:val="en-US" w:eastAsia="zh-CN"/>
              </w:rPr>
            </w:pPr>
            <w:r>
              <w:rPr>
                <w:rFonts w:eastAsiaTheme="minorEastAsia"/>
                <w:color w:val="0070C0"/>
                <w:lang w:val="en-US" w:eastAsia="zh-CN"/>
              </w:rPr>
              <w:t>Option 1</w:t>
            </w:r>
          </w:p>
        </w:tc>
      </w:tr>
      <w:tr w:rsidR="004D3391" w14:paraId="4437A6B8" w14:textId="77777777">
        <w:tc>
          <w:tcPr>
            <w:tcW w:w="1236" w:type="dxa"/>
          </w:tcPr>
          <w:p w14:paraId="540BF82F" w14:textId="77777777"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A3D1410" w14:textId="77777777" w:rsidR="004D3391" w:rsidRDefault="00AD0956">
            <w:pPr>
              <w:keepLines/>
              <w:tabs>
                <w:tab w:val="left" w:pos="794"/>
                <w:tab w:val="left" w:pos="1191"/>
                <w:tab w:val="left" w:pos="1588"/>
                <w:tab w:val="left" w:pos="1985"/>
              </w:tabs>
              <w:spacing w:before="120" w:after="120"/>
              <w:rPr>
                <w:rFonts w:eastAsiaTheme="minorEastAsia"/>
                <w:color w:val="0070C0"/>
                <w:lang w:val="en-US" w:eastAsia="zh-CN"/>
              </w:rPr>
            </w:pPr>
            <w:r>
              <w:rPr>
                <w:rFonts w:eastAsiaTheme="minorEastAsia"/>
                <w:color w:val="0070C0"/>
                <w:lang w:val="en-US" w:eastAsia="zh-CN"/>
              </w:rPr>
              <w:t>Option 1.</w:t>
            </w:r>
          </w:p>
        </w:tc>
      </w:tr>
      <w:tr w:rsidR="004D3391" w14:paraId="6844E4C1" w14:textId="77777777">
        <w:tc>
          <w:tcPr>
            <w:tcW w:w="1236" w:type="dxa"/>
          </w:tcPr>
          <w:p w14:paraId="2603B2D1" w14:textId="77777777"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76EFCAD2" w14:textId="77777777" w:rsidR="004D3391" w:rsidRDefault="00AD0956">
            <w:pPr>
              <w:keepLines/>
              <w:tabs>
                <w:tab w:val="left" w:pos="794"/>
                <w:tab w:val="left" w:pos="1191"/>
                <w:tab w:val="left" w:pos="1588"/>
                <w:tab w:val="left" w:pos="1985"/>
              </w:tabs>
              <w:spacing w:before="120" w:after="120"/>
              <w:rPr>
                <w:rFonts w:eastAsiaTheme="minorEastAsia"/>
                <w:color w:val="0070C0"/>
                <w:lang w:val="en-US" w:eastAsia="zh-CN"/>
              </w:rPr>
            </w:pPr>
            <w:r>
              <w:rPr>
                <w:rFonts w:eastAsiaTheme="minorEastAsia"/>
                <w:color w:val="0070C0"/>
                <w:lang w:val="en-US" w:eastAsia="zh-CN"/>
              </w:rPr>
              <w:t>Similar comments as issue 3-1</w:t>
            </w:r>
          </w:p>
        </w:tc>
      </w:tr>
      <w:tr w:rsidR="004D3391" w14:paraId="6BE8DBD6" w14:textId="77777777">
        <w:tc>
          <w:tcPr>
            <w:tcW w:w="1236" w:type="dxa"/>
          </w:tcPr>
          <w:p w14:paraId="3608B3BB" w14:textId="77777777"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6E3CAD4" w14:textId="77777777" w:rsidR="004D3391" w:rsidRDefault="00AD0956">
            <w:pPr>
              <w:keepLines/>
              <w:tabs>
                <w:tab w:val="left" w:pos="794"/>
                <w:tab w:val="left" w:pos="1191"/>
                <w:tab w:val="left" w:pos="1588"/>
                <w:tab w:val="left" w:pos="1985"/>
              </w:tabs>
              <w:spacing w:before="120" w:after="120"/>
              <w:rPr>
                <w:rFonts w:eastAsiaTheme="minorEastAsia"/>
                <w:color w:val="0070C0"/>
                <w:lang w:val="en-US" w:eastAsia="zh-CN"/>
              </w:rPr>
            </w:pPr>
            <w:r>
              <w:rPr>
                <w:rFonts w:eastAsiaTheme="minorEastAsia"/>
                <w:color w:val="0070C0"/>
                <w:lang w:val="en-US" w:eastAsia="zh-CN"/>
              </w:rPr>
              <w:t>Support option 1</w:t>
            </w:r>
          </w:p>
        </w:tc>
      </w:tr>
      <w:tr w:rsidR="004D3391" w14:paraId="5B3777F8" w14:textId="77777777">
        <w:tc>
          <w:tcPr>
            <w:tcW w:w="1236" w:type="dxa"/>
          </w:tcPr>
          <w:p w14:paraId="5F46A31E" w14:textId="77777777" w:rsidR="004D3391" w:rsidRDefault="00AD0956" w:rsidP="00AD0956">
            <w:pPr>
              <w:spacing w:after="0"/>
              <w:rPr>
                <w:rFonts w:eastAsiaTheme="minorEastAsia"/>
                <w:color w:val="0070C0"/>
                <w:lang w:val="en-US" w:eastAsia="zh-CN"/>
              </w:rPr>
            </w:pPr>
            <w:r>
              <w:rPr>
                <w:rFonts w:eastAsiaTheme="minorEastAsia"/>
                <w:color w:val="0070C0"/>
                <w:lang w:val="en-US" w:eastAsia="zh-CN"/>
              </w:rPr>
              <w:t>Qualcomm</w:t>
            </w:r>
          </w:p>
        </w:tc>
        <w:tc>
          <w:tcPr>
            <w:tcW w:w="8395" w:type="dxa"/>
          </w:tcPr>
          <w:p w14:paraId="33EC91D6" w14:textId="77777777" w:rsidR="004D3391" w:rsidRDefault="00AD0956" w:rsidP="00AD0956">
            <w:pPr>
              <w:keepLines/>
              <w:tabs>
                <w:tab w:val="left" w:pos="794"/>
                <w:tab w:val="left" w:pos="1191"/>
                <w:tab w:val="left" w:pos="1588"/>
                <w:tab w:val="left" w:pos="1985"/>
              </w:tabs>
              <w:spacing w:before="120" w:after="0"/>
              <w:rPr>
                <w:rFonts w:eastAsiaTheme="minorEastAsia"/>
                <w:color w:val="0070C0"/>
                <w:lang w:val="en-US" w:eastAsia="zh-CN"/>
              </w:rPr>
            </w:pPr>
            <w:r>
              <w:rPr>
                <w:rFonts w:eastAsiaTheme="minorEastAsia"/>
                <w:color w:val="0070C0"/>
                <w:lang w:val="en-US" w:eastAsia="zh-CN"/>
              </w:rPr>
              <w:t xml:space="preserve">Option3 is supported. </w:t>
            </w:r>
          </w:p>
          <w:p w14:paraId="15A393B7" w14:textId="77777777" w:rsidR="004D3391" w:rsidRDefault="00AD0956" w:rsidP="00AD0956">
            <w:pPr>
              <w:keepLines/>
              <w:tabs>
                <w:tab w:val="left" w:pos="794"/>
                <w:tab w:val="left" w:pos="1191"/>
                <w:tab w:val="left" w:pos="1588"/>
                <w:tab w:val="left" w:pos="1985"/>
              </w:tabs>
              <w:spacing w:before="120" w:after="0"/>
              <w:rPr>
                <w:rFonts w:eastAsiaTheme="minorEastAsia"/>
                <w:color w:val="0070C0"/>
                <w:lang w:val="en-US" w:eastAsia="zh-CN"/>
              </w:rPr>
            </w:pPr>
            <w:r>
              <w:rPr>
                <w:rFonts w:eastAsiaTheme="minorEastAsia"/>
                <w:color w:val="0070C0"/>
                <w:lang w:val="en-US" w:eastAsia="zh-CN"/>
              </w:rPr>
              <w:t>Also agree with CATT. As the majority view of issue3-4 allows max 2 per FR gaps in one FR, isn’t it max 4 per FR gaps across two FRs in total?</w:t>
            </w:r>
          </w:p>
          <w:p w14:paraId="3F668635" w14:textId="77777777" w:rsidR="004D3391" w:rsidRDefault="00AD0956" w:rsidP="00AD0956">
            <w:pPr>
              <w:keepLines/>
              <w:tabs>
                <w:tab w:val="left" w:pos="794"/>
                <w:tab w:val="left" w:pos="1191"/>
                <w:tab w:val="left" w:pos="1588"/>
                <w:tab w:val="left" w:pos="1985"/>
              </w:tabs>
              <w:spacing w:before="120" w:after="0"/>
              <w:rPr>
                <w:rFonts w:eastAsiaTheme="minorEastAsia"/>
                <w:color w:val="0070C0"/>
                <w:lang w:val="en-US" w:eastAsia="zh-CN"/>
              </w:rPr>
            </w:pPr>
            <w:r>
              <w:rPr>
                <w:rFonts w:eastAsiaTheme="minorEastAsia"/>
                <w:color w:val="0070C0"/>
                <w:lang w:val="en-US" w:eastAsia="zh-CN"/>
              </w:rPr>
              <w:t xml:space="preserve">Or is the intention of option1 for limiting only one FR can be enabled with two per-FR gaps? </w:t>
            </w:r>
          </w:p>
        </w:tc>
      </w:tr>
      <w:tr w:rsidR="004D3391" w14:paraId="322CA62E" w14:textId="77777777">
        <w:tc>
          <w:tcPr>
            <w:tcW w:w="1236" w:type="dxa"/>
          </w:tcPr>
          <w:p w14:paraId="7A024154"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391245C"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Option 1</w:t>
            </w:r>
          </w:p>
        </w:tc>
      </w:tr>
    </w:tbl>
    <w:p w14:paraId="75EFF47F" w14:textId="77777777" w:rsidR="004D3391" w:rsidRDefault="004D3391">
      <w:pPr>
        <w:rPr>
          <w:color w:val="0070C0"/>
          <w:lang w:val="en-US" w:eastAsia="zh-CN"/>
        </w:rPr>
      </w:pPr>
    </w:p>
    <w:p w14:paraId="11839869" w14:textId="77777777" w:rsidR="004D3391" w:rsidRDefault="00AD0956">
      <w:pPr>
        <w:rPr>
          <w:bCs/>
          <w:color w:val="0070C0"/>
          <w:u w:val="single"/>
          <w:lang w:val="sv-SE" w:eastAsia="ko-KR"/>
        </w:rPr>
      </w:pPr>
      <w:r>
        <w:rPr>
          <w:b/>
          <w:u w:val="single"/>
        </w:rPr>
        <w:t>Issue 3-6: Supported combinations of gap patterns</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D3391" w14:paraId="2D13A542" w14:textId="77777777">
        <w:tc>
          <w:tcPr>
            <w:tcW w:w="1236" w:type="dxa"/>
          </w:tcPr>
          <w:p w14:paraId="007AB9C2"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F34F122"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14:paraId="6461439D" w14:textId="77777777">
        <w:tc>
          <w:tcPr>
            <w:tcW w:w="1236" w:type="dxa"/>
          </w:tcPr>
          <w:p w14:paraId="65B79663"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F1143C2" w14:textId="77777777" w:rsidR="004D3391" w:rsidRDefault="00AD0956">
            <w:pPr>
              <w:spacing w:after="120"/>
              <w:rPr>
                <w:rFonts w:eastAsiaTheme="minorEastAsia"/>
                <w:color w:val="0070C0"/>
                <w:lang w:val="en-US" w:eastAsia="zh-CN"/>
              </w:rPr>
            </w:pPr>
            <w:r>
              <w:rPr>
                <w:rFonts w:eastAsiaTheme="minorEastAsia"/>
                <w:color w:val="0070C0"/>
                <w:lang w:val="en-US" w:eastAsia="zh-CN"/>
              </w:rPr>
              <w:t>We support moderator’s recommended WF</w:t>
            </w:r>
          </w:p>
        </w:tc>
      </w:tr>
      <w:tr w:rsidR="004D3391" w14:paraId="1D9F14FF" w14:textId="77777777">
        <w:tc>
          <w:tcPr>
            <w:tcW w:w="1236" w:type="dxa"/>
          </w:tcPr>
          <w:p w14:paraId="026BCB96"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C6DDC08" w14:textId="77777777" w:rsidR="004D3391" w:rsidRDefault="00AD0956">
            <w:pPr>
              <w:spacing w:after="120"/>
              <w:rPr>
                <w:rFonts w:eastAsiaTheme="minorEastAsia"/>
                <w:color w:val="0070C0"/>
                <w:lang w:val="en-US" w:eastAsia="zh-CN"/>
              </w:rPr>
            </w:pPr>
            <w:r>
              <w:rPr>
                <w:rFonts w:eastAsiaTheme="minorEastAsia"/>
                <w:color w:val="0070C0"/>
                <w:lang w:val="en-US" w:eastAsia="zh-CN"/>
              </w:rPr>
              <w:t>We are fine with moderator’s suggestion.</w:t>
            </w:r>
          </w:p>
        </w:tc>
      </w:tr>
      <w:tr w:rsidR="004D3391" w14:paraId="1E23D240" w14:textId="77777777">
        <w:tc>
          <w:tcPr>
            <w:tcW w:w="1236" w:type="dxa"/>
          </w:tcPr>
          <w:p w14:paraId="7AF54F61"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14:paraId="2FF326CA"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 xml:space="preserve">Fine with the </w:t>
            </w:r>
            <w:r>
              <w:rPr>
                <w:rFonts w:eastAsia="Malgun Gothic"/>
                <w:color w:val="0070C0"/>
                <w:lang w:val="en-US" w:eastAsia="ko-KR"/>
              </w:rPr>
              <w:t>recommended</w:t>
            </w:r>
            <w:r>
              <w:rPr>
                <w:rFonts w:eastAsia="Malgun Gothic" w:hint="eastAsia"/>
                <w:color w:val="0070C0"/>
                <w:lang w:val="en-US" w:eastAsia="ko-KR"/>
              </w:rPr>
              <w:t xml:space="preserve"> </w:t>
            </w:r>
            <w:r>
              <w:rPr>
                <w:rFonts w:eastAsia="Malgun Gothic"/>
                <w:color w:val="0070C0"/>
                <w:lang w:val="en-US" w:eastAsia="ko-KR"/>
              </w:rPr>
              <w:t>WF.</w:t>
            </w:r>
          </w:p>
        </w:tc>
      </w:tr>
      <w:tr w:rsidR="004D3391" w14:paraId="0CDF9CB9" w14:textId="77777777">
        <w:tc>
          <w:tcPr>
            <w:tcW w:w="1236" w:type="dxa"/>
          </w:tcPr>
          <w:p w14:paraId="5F45A3EF" w14:textId="77777777"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0DAEFAFE" w14:textId="77777777" w:rsidR="004D3391" w:rsidRDefault="00AD0956">
            <w:pPr>
              <w:spacing w:after="120"/>
              <w:rPr>
                <w:rFonts w:eastAsiaTheme="minorEastAsia"/>
                <w:color w:val="0070C0"/>
                <w:lang w:val="en-US" w:eastAsia="zh-CN"/>
              </w:rPr>
            </w:pPr>
            <w:r>
              <w:rPr>
                <w:rFonts w:eastAsiaTheme="minorEastAsia"/>
                <w:color w:val="0070C0"/>
                <w:lang w:val="en-US" w:eastAsia="zh-CN"/>
              </w:rPr>
              <w:t>We support moderator’s recommended WF</w:t>
            </w:r>
          </w:p>
        </w:tc>
      </w:tr>
      <w:tr w:rsidR="004D3391" w14:paraId="63824B5B" w14:textId="77777777">
        <w:tc>
          <w:tcPr>
            <w:tcW w:w="1236" w:type="dxa"/>
          </w:tcPr>
          <w:p w14:paraId="798C0C64" w14:textId="77777777"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0CC45875" w14:textId="77777777" w:rsidR="004D3391" w:rsidRDefault="00AD0956">
            <w:pPr>
              <w:spacing w:after="120"/>
              <w:rPr>
                <w:rFonts w:eastAsiaTheme="minorEastAsia"/>
                <w:color w:val="0070C0"/>
                <w:lang w:val="en-US" w:eastAsia="zh-CN"/>
              </w:rPr>
            </w:pPr>
            <w:r>
              <w:rPr>
                <w:rFonts w:eastAsiaTheme="minorEastAsia"/>
                <w:color w:val="0070C0"/>
                <w:lang w:val="en-US" w:eastAsia="zh-CN"/>
              </w:rPr>
              <w:t>Support the recommended WF</w:t>
            </w:r>
          </w:p>
        </w:tc>
      </w:tr>
      <w:tr w:rsidR="004D3391" w14:paraId="213716C5" w14:textId="77777777">
        <w:tc>
          <w:tcPr>
            <w:tcW w:w="1236" w:type="dxa"/>
          </w:tcPr>
          <w:p w14:paraId="1891CD82"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2C85B9D6" w14:textId="77777777" w:rsidR="004D3391" w:rsidRDefault="00AD0956">
            <w:pPr>
              <w:spacing w:after="120"/>
              <w:rPr>
                <w:rFonts w:eastAsiaTheme="minorEastAsia"/>
                <w:color w:val="0070C0"/>
                <w:lang w:val="en-US" w:eastAsia="zh-CN"/>
              </w:rPr>
            </w:pPr>
            <w:r>
              <w:rPr>
                <w:rFonts w:eastAsia="Malgun Gothic" w:hint="eastAsia"/>
                <w:color w:val="0070C0"/>
                <w:lang w:val="en-US" w:eastAsia="ko-KR"/>
              </w:rPr>
              <w:t xml:space="preserve">Fine with the </w:t>
            </w:r>
            <w:r>
              <w:rPr>
                <w:rFonts w:eastAsia="Malgun Gothic"/>
                <w:color w:val="0070C0"/>
                <w:lang w:val="en-US" w:eastAsia="ko-KR"/>
              </w:rPr>
              <w:t>recommended</w:t>
            </w:r>
            <w:r>
              <w:rPr>
                <w:rFonts w:eastAsia="Malgun Gothic" w:hint="eastAsia"/>
                <w:color w:val="0070C0"/>
                <w:lang w:val="en-US" w:eastAsia="ko-KR"/>
              </w:rPr>
              <w:t xml:space="preserve"> </w:t>
            </w:r>
            <w:r>
              <w:rPr>
                <w:rFonts w:eastAsia="Malgun Gothic"/>
                <w:color w:val="0070C0"/>
                <w:lang w:val="en-US" w:eastAsia="ko-KR"/>
              </w:rPr>
              <w:t>WF.</w:t>
            </w:r>
          </w:p>
        </w:tc>
      </w:tr>
      <w:tr w:rsidR="004D3391" w14:paraId="34773BF3" w14:textId="77777777">
        <w:tc>
          <w:tcPr>
            <w:tcW w:w="1236" w:type="dxa"/>
          </w:tcPr>
          <w:p w14:paraId="597136BE"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74DF32F" w14:textId="77777777" w:rsidR="004D3391" w:rsidRDefault="00AD0956">
            <w:pPr>
              <w:spacing w:after="120"/>
              <w:rPr>
                <w:rFonts w:eastAsia="Malgun Gothic"/>
                <w:color w:val="0070C0"/>
                <w:lang w:val="en-US" w:eastAsia="ko-KR"/>
              </w:rPr>
            </w:pPr>
            <w:r>
              <w:rPr>
                <w:rFonts w:eastAsia="Malgun Gothic" w:hint="eastAsia"/>
                <w:color w:val="0070C0"/>
                <w:lang w:val="en-US" w:eastAsia="ko-KR"/>
              </w:rPr>
              <w:t xml:space="preserve">Fine with the </w:t>
            </w:r>
            <w:r>
              <w:rPr>
                <w:rFonts w:eastAsia="Malgun Gothic"/>
                <w:color w:val="0070C0"/>
                <w:lang w:val="en-US" w:eastAsia="ko-KR"/>
              </w:rPr>
              <w:t>recommended</w:t>
            </w:r>
            <w:r>
              <w:rPr>
                <w:rFonts w:eastAsia="Malgun Gothic" w:hint="eastAsia"/>
                <w:color w:val="0070C0"/>
                <w:lang w:val="en-US" w:eastAsia="ko-KR"/>
              </w:rPr>
              <w:t xml:space="preserve"> </w:t>
            </w:r>
            <w:r>
              <w:rPr>
                <w:rFonts w:eastAsia="Malgun Gothic"/>
                <w:color w:val="0070C0"/>
                <w:lang w:val="en-US" w:eastAsia="ko-KR"/>
              </w:rPr>
              <w:t xml:space="preserve">WF. </w:t>
            </w:r>
            <w:r>
              <w:rPr>
                <w:rFonts w:eastAsia="Malgun Gothic"/>
                <w:color w:val="0070C0"/>
                <w:lang w:eastAsia="ko-KR"/>
              </w:rPr>
              <w:t>W</w:t>
            </w:r>
            <w:r>
              <w:rPr>
                <w:szCs w:val="24"/>
                <w:lang w:eastAsia="zh-CN"/>
              </w:rPr>
              <w:t>hether to add other restriction</w:t>
            </w:r>
            <w:r>
              <w:rPr>
                <w:rFonts w:eastAsia="Malgun Gothic"/>
                <w:color w:val="0070C0"/>
                <w:lang w:val="en-US" w:eastAsia="ko-KR"/>
              </w:rPr>
              <w:t xml:space="preserve"> can be discussed together with issue 2-4</w:t>
            </w:r>
          </w:p>
        </w:tc>
      </w:tr>
      <w:tr w:rsidR="004D3391" w14:paraId="6278F290" w14:textId="77777777">
        <w:tc>
          <w:tcPr>
            <w:tcW w:w="1236" w:type="dxa"/>
          </w:tcPr>
          <w:p w14:paraId="5D43A601"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7444E35" w14:textId="77777777" w:rsidR="004D3391" w:rsidRPr="00AD0956" w:rsidRDefault="00AD0956" w:rsidP="00AD0956">
            <w:pPr>
              <w:keepLines/>
              <w:tabs>
                <w:tab w:val="left" w:pos="794"/>
                <w:tab w:val="left" w:pos="1191"/>
                <w:tab w:val="left" w:pos="1588"/>
                <w:tab w:val="left" w:pos="1985"/>
              </w:tabs>
              <w:overflowPunct/>
              <w:autoSpaceDE/>
              <w:autoSpaceDN/>
              <w:adjustRightInd/>
              <w:spacing w:before="120" w:after="120"/>
              <w:textAlignment w:val="auto"/>
              <w:rPr>
                <w:rFonts w:eastAsiaTheme="minorEastAsia"/>
                <w:color w:val="0070C0"/>
                <w:sz w:val="21"/>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4D3391" w14:paraId="4B0F1327" w14:textId="77777777">
        <w:tc>
          <w:tcPr>
            <w:tcW w:w="1236" w:type="dxa"/>
          </w:tcPr>
          <w:p w14:paraId="54FE57B3"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3C77629E" w14:textId="77777777" w:rsidR="004D3391" w:rsidRDefault="00AD0956">
            <w:pPr>
              <w:keepLines/>
              <w:tabs>
                <w:tab w:val="left" w:pos="794"/>
                <w:tab w:val="left" w:pos="1191"/>
                <w:tab w:val="left" w:pos="1588"/>
                <w:tab w:val="left" w:pos="1985"/>
              </w:tabs>
              <w:spacing w:before="120" w:after="120"/>
              <w:rPr>
                <w:rFonts w:eastAsiaTheme="minorEastAsia"/>
                <w:color w:val="0070C0"/>
                <w:lang w:val="en-US" w:eastAsia="zh-CN"/>
              </w:rPr>
            </w:pPr>
            <w:r>
              <w:rPr>
                <w:rFonts w:eastAsia="Malgun Gothic" w:hint="eastAsia"/>
                <w:color w:val="0070C0"/>
                <w:lang w:val="en-US" w:eastAsia="ko-KR"/>
              </w:rPr>
              <w:t xml:space="preserve">Fine with the </w:t>
            </w:r>
            <w:r>
              <w:rPr>
                <w:rFonts w:eastAsia="Malgun Gothic"/>
                <w:color w:val="0070C0"/>
                <w:lang w:val="en-US" w:eastAsia="ko-KR"/>
              </w:rPr>
              <w:t>recommended</w:t>
            </w:r>
            <w:r>
              <w:rPr>
                <w:rFonts w:eastAsia="Malgun Gothic" w:hint="eastAsia"/>
                <w:color w:val="0070C0"/>
                <w:lang w:val="en-US" w:eastAsia="ko-KR"/>
              </w:rPr>
              <w:t xml:space="preserve"> </w:t>
            </w:r>
            <w:r>
              <w:rPr>
                <w:rFonts w:eastAsia="Malgun Gothic"/>
                <w:color w:val="0070C0"/>
                <w:lang w:val="en-US" w:eastAsia="ko-KR"/>
              </w:rPr>
              <w:t>WF.</w:t>
            </w:r>
          </w:p>
        </w:tc>
      </w:tr>
      <w:tr w:rsidR="004D3391" w14:paraId="74ACA3AB" w14:textId="77777777">
        <w:tc>
          <w:tcPr>
            <w:tcW w:w="1236" w:type="dxa"/>
          </w:tcPr>
          <w:p w14:paraId="1C5E8B26" w14:textId="77777777"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20CEB52" w14:textId="77777777" w:rsidR="004D3391" w:rsidRDefault="00AD0956">
            <w:pPr>
              <w:keepLines/>
              <w:tabs>
                <w:tab w:val="left" w:pos="794"/>
                <w:tab w:val="left" w:pos="1191"/>
                <w:tab w:val="left" w:pos="1588"/>
                <w:tab w:val="left" w:pos="1985"/>
              </w:tabs>
              <w:spacing w:before="120" w:after="120"/>
              <w:rPr>
                <w:rFonts w:eastAsia="Malgun Gothic"/>
                <w:color w:val="0070C0"/>
                <w:lang w:val="en-US" w:eastAsia="ko-KR"/>
              </w:rPr>
            </w:pPr>
            <w:r>
              <w:rPr>
                <w:rFonts w:eastAsia="Malgun Gothic"/>
                <w:color w:val="0070C0"/>
                <w:lang w:val="en-US" w:eastAsia="ko-KR"/>
              </w:rPr>
              <w:t xml:space="preserve">We cannot agree the recommended WF at this moment. We are not proposing separate UE capability as mentioned in the recommended WF. However, there are several companies propose not to define MG overhead in issue 5-1. If there is no agreement in issue 5-1, having separate UE capability could be a fair compromise. Otherwise, we may end up with option 1, which is not acceptable to us. </w:t>
            </w:r>
          </w:p>
        </w:tc>
      </w:tr>
      <w:tr w:rsidR="004D3391" w14:paraId="48C59A09" w14:textId="77777777">
        <w:tc>
          <w:tcPr>
            <w:tcW w:w="1236" w:type="dxa"/>
          </w:tcPr>
          <w:p w14:paraId="1E0FD321" w14:textId="77777777"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0236424" w14:textId="77777777" w:rsidR="004D3391" w:rsidRDefault="00AD0956">
            <w:pPr>
              <w:keepLines/>
              <w:tabs>
                <w:tab w:val="left" w:pos="794"/>
                <w:tab w:val="left" w:pos="1191"/>
                <w:tab w:val="left" w:pos="1588"/>
                <w:tab w:val="left" w:pos="1985"/>
              </w:tabs>
              <w:spacing w:before="120" w:after="120"/>
              <w:rPr>
                <w:rFonts w:eastAsia="Malgun Gothic"/>
                <w:color w:val="0070C0"/>
                <w:lang w:val="en-US" w:eastAsia="ko-KR"/>
              </w:rPr>
            </w:pPr>
            <w:r>
              <w:rPr>
                <w:rFonts w:eastAsia="Malgun Gothic"/>
                <w:color w:val="0070C0"/>
                <w:lang w:val="en-US" w:eastAsia="ko-KR"/>
              </w:rPr>
              <w:t>We support the recommended WF.</w:t>
            </w:r>
          </w:p>
        </w:tc>
      </w:tr>
      <w:tr w:rsidR="004D3391" w14:paraId="584DB9AF" w14:textId="77777777">
        <w:tc>
          <w:tcPr>
            <w:tcW w:w="1236" w:type="dxa"/>
          </w:tcPr>
          <w:p w14:paraId="5FB326C1" w14:textId="77777777"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6E2B1FF" w14:textId="77777777" w:rsidR="004D3391" w:rsidRDefault="00AD0956" w:rsidP="00AD0956">
            <w:pPr>
              <w:keepLines/>
              <w:tabs>
                <w:tab w:val="left" w:pos="794"/>
                <w:tab w:val="left" w:pos="1191"/>
                <w:tab w:val="left" w:pos="1588"/>
                <w:tab w:val="left" w:pos="1985"/>
              </w:tabs>
              <w:spacing w:after="120"/>
              <w:rPr>
                <w:rFonts w:eastAsia="Malgun Gothic"/>
                <w:color w:val="0070C0"/>
                <w:lang w:val="en-US" w:eastAsia="ko-KR"/>
              </w:rPr>
            </w:pPr>
            <w:r>
              <w:rPr>
                <w:rFonts w:eastAsia="Malgun Gothic"/>
                <w:color w:val="0070C0"/>
                <w:lang w:val="en-US" w:eastAsia="ko-KR"/>
              </w:rPr>
              <w:t>Recommended WF is supported so it’s not up to UE.</w:t>
            </w:r>
          </w:p>
          <w:p w14:paraId="71D37573" w14:textId="77777777" w:rsidR="004D3391" w:rsidRDefault="00AD0956" w:rsidP="00AD0956">
            <w:pPr>
              <w:keepLines/>
              <w:tabs>
                <w:tab w:val="left" w:pos="794"/>
                <w:tab w:val="left" w:pos="1191"/>
                <w:tab w:val="left" w:pos="1588"/>
                <w:tab w:val="left" w:pos="1985"/>
              </w:tabs>
              <w:spacing w:after="120"/>
              <w:rPr>
                <w:rFonts w:eastAsia="Malgun Gothic"/>
                <w:color w:val="0070C0"/>
                <w:lang w:val="en-US" w:eastAsia="ko-KR"/>
              </w:rPr>
            </w:pPr>
            <w:r>
              <w:rPr>
                <w:rFonts w:eastAsia="Malgun Gothic"/>
                <w:color w:val="0070C0"/>
                <w:lang w:val="en-US" w:eastAsia="ko-KR"/>
              </w:rPr>
              <w:t>Still, agreed combinations shall be subject to some rules and can be FFS.</w:t>
            </w:r>
          </w:p>
        </w:tc>
      </w:tr>
      <w:tr w:rsidR="004D3391" w14:paraId="2F5FA579" w14:textId="77777777">
        <w:tc>
          <w:tcPr>
            <w:tcW w:w="1236" w:type="dxa"/>
          </w:tcPr>
          <w:p w14:paraId="38D9409F"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190E9A2" w14:textId="77777777" w:rsidR="004D3391" w:rsidRDefault="00AD0956">
            <w:pPr>
              <w:spacing w:after="120"/>
              <w:rPr>
                <w:color w:val="0070C0"/>
                <w:lang w:val="en-US" w:eastAsia="ko-KR"/>
              </w:rPr>
            </w:pPr>
            <w:r>
              <w:rPr>
                <w:rFonts w:hint="eastAsia"/>
                <w:color w:val="0070C0"/>
                <w:lang w:val="en-US" w:eastAsia="zh-CN"/>
              </w:rPr>
              <w:t>We support the recommended WF.</w:t>
            </w:r>
          </w:p>
        </w:tc>
      </w:tr>
    </w:tbl>
    <w:p w14:paraId="035BE097" w14:textId="77777777" w:rsidR="004D3391" w:rsidRPr="00AD0956" w:rsidRDefault="004D3391">
      <w:pPr>
        <w:rPr>
          <w:color w:val="0070C0"/>
          <w:lang w:eastAsia="zh-CN"/>
        </w:rPr>
      </w:pPr>
    </w:p>
    <w:p w14:paraId="76C3A05C" w14:textId="77777777" w:rsidR="004D3391" w:rsidRPr="00580C2A" w:rsidRDefault="00AD0956" w:rsidP="00580C2A">
      <w:pPr>
        <w:pStyle w:val="CouvRecTitle"/>
        <w:ind w:left="0"/>
        <w:rPr>
          <w:rFonts w:ascii="Times New Roman" w:hAnsi="Times New Roman"/>
          <w:sz w:val="20"/>
          <w:u w:val="single"/>
          <w:lang w:val="en-GB"/>
        </w:rPr>
      </w:pPr>
      <w:r w:rsidRPr="00580C2A">
        <w:rPr>
          <w:rFonts w:ascii="Times New Roman" w:hAnsi="Times New Roman"/>
          <w:sz w:val="20"/>
          <w:u w:val="single"/>
          <w:lang w:val="en-GB"/>
        </w:rPr>
        <w:t>Issue 4-1: Whether to define requirements for FO</w:t>
      </w:r>
    </w:p>
    <w:tbl>
      <w:tblPr>
        <w:tblStyle w:val="TableGrid"/>
        <w:tblW w:w="0" w:type="auto"/>
        <w:tblLook w:val="04A0" w:firstRow="1" w:lastRow="0" w:firstColumn="1" w:lastColumn="0" w:noHBand="0" w:noVBand="1"/>
      </w:tblPr>
      <w:tblGrid>
        <w:gridCol w:w="1236"/>
        <w:gridCol w:w="8395"/>
      </w:tblGrid>
      <w:tr w:rsidR="004D3391" w14:paraId="7C011B28" w14:textId="77777777">
        <w:tc>
          <w:tcPr>
            <w:tcW w:w="1236" w:type="dxa"/>
          </w:tcPr>
          <w:p w14:paraId="49EBE504"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9BDA8C9"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14:paraId="7263CAB8" w14:textId="77777777">
        <w:tc>
          <w:tcPr>
            <w:tcW w:w="1236" w:type="dxa"/>
          </w:tcPr>
          <w:p w14:paraId="517BBC59" w14:textId="5047E837"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2F5950D" w14:textId="77777777" w:rsidR="004D3391" w:rsidRDefault="00AD0956">
            <w:pPr>
              <w:spacing w:after="120"/>
              <w:rPr>
                <w:rFonts w:eastAsiaTheme="minorEastAsia"/>
                <w:color w:val="0070C0"/>
                <w:lang w:val="en-US" w:eastAsia="zh-CN"/>
              </w:rPr>
            </w:pPr>
            <w:r>
              <w:rPr>
                <w:rFonts w:eastAsiaTheme="minorEastAsia"/>
                <w:color w:val="0070C0"/>
                <w:lang w:val="en-US" w:eastAsia="zh-CN"/>
              </w:rPr>
              <w:t>Ok with option 1 and 1a</w:t>
            </w:r>
          </w:p>
        </w:tc>
      </w:tr>
      <w:tr w:rsidR="004D3391" w14:paraId="33CE9113" w14:textId="77777777">
        <w:tc>
          <w:tcPr>
            <w:tcW w:w="1236" w:type="dxa"/>
          </w:tcPr>
          <w:p w14:paraId="7964DB1E"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395" w:type="dxa"/>
          </w:tcPr>
          <w:p w14:paraId="2D370BDB"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Multiple concurrent MG patterns, especially non-overlapping case will further degrade the throughput. While the overlapped or non-overlapped MG could reduce the impact on data loss introduced by multiple MG.</w:t>
            </w:r>
          </w:p>
        </w:tc>
      </w:tr>
      <w:tr w:rsidR="004D3391" w14:paraId="62001B40" w14:textId="77777777">
        <w:tc>
          <w:tcPr>
            <w:tcW w:w="1236" w:type="dxa"/>
          </w:tcPr>
          <w:p w14:paraId="16A04871"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1E07D5EB"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2DA65B0F" w14:textId="77777777" w:rsidR="004D3391" w:rsidRDefault="00AD0956">
            <w:pPr>
              <w:spacing w:after="120"/>
              <w:rPr>
                <w:rFonts w:eastAsiaTheme="minorEastAsia"/>
                <w:color w:val="0070C0"/>
                <w:lang w:val="en-US" w:eastAsia="zh-CN"/>
              </w:rPr>
            </w:pPr>
            <w:r>
              <w:rPr>
                <w:rFonts w:eastAsiaTheme="minorEastAsia"/>
                <w:color w:val="0070C0"/>
                <w:lang w:val="en-US" w:eastAsia="zh-CN"/>
              </w:rPr>
              <w:t>To clarify, we do not see clear use case for FO, but since requirement wise FO would be same as FPO, we think it can be supported if RAN4 agrees to support FPO.</w:t>
            </w:r>
          </w:p>
        </w:tc>
      </w:tr>
      <w:tr w:rsidR="004D3391" w14:paraId="2BE7DF89" w14:textId="77777777">
        <w:tc>
          <w:tcPr>
            <w:tcW w:w="1236" w:type="dxa"/>
          </w:tcPr>
          <w:p w14:paraId="3922470F"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14:paraId="730CD7FF" w14:textId="77777777" w:rsidR="004D3391" w:rsidRDefault="00AD0956">
            <w:pPr>
              <w:spacing w:after="120"/>
              <w:rPr>
                <w:rFonts w:eastAsia="Malgun Gothic"/>
                <w:color w:val="0070C0"/>
                <w:lang w:val="en-US" w:eastAsia="ko-KR"/>
              </w:rPr>
            </w:pPr>
            <w:r>
              <w:rPr>
                <w:rFonts w:eastAsia="Malgun Gothic" w:hint="eastAsia"/>
                <w:color w:val="0070C0"/>
                <w:lang w:val="en-US" w:eastAsia="ko-KR"/>
              </w:rPr>
              <w:t>Support option 1a.</w:t>
            </w:r>
          </w:p>
          <w:p w14:paraId="4EC751C3" w14:textId="77777777" w:rsidR="004D3391" w:rsidRDefault="00AD0956">
            <w:pPr>
              <w:spacing w:after="120"/>
              <w:rPr>
                <w:rFonts w:eastAsia="Malgun Gothic"/>
                <w:color w:val="0070C0"/>
                <w:lang w:val="en-US" w:eastAsia="ko-KR"/>
              </w:rPr>
            </w:pPr>
            <w:r>
              <w:rPr>
                <w:rFonts w:eastAsia="Malgun Gothic"/>
                <w:color w:val="0070C0"/>
                <w:lang w:val="en-US" w:eastAsia="ko-KR"/>
              </w:rPr>
              <w:t xml:space="preserve">We think that priority rule is more applicable to FO in multiple MGs. Because gap sharing is introduced for single MG. And, related UE behavior can be different depending on which rule between them is applied. </w:t>
            </w:r>
          </w:p>
          <w:p w14:paraId="4F98970E"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color w:val="0070C0"/>
                <w:lang w:val="en-US" w:eastAsia="ko-KR"/>
              </w:rPr>
              <w:t xml:space="preserve">For example, with gap sharing rule, it cannot </w:t>
            </w:r>
            <w:r>
              <w:rPr>
                <w:rFonts w:eastAsia="Malgun Gothic"/>
                <w:color w:val="0070C0"/>
                <w:lang w:eastAsia="ko-KR"/>
              </w:rPr>
              <w:t>ensure both UE and NW have the same understanding on the usage of each measurement gap. However, with priority rule, it can ensure the same understanding on the usage of each measurement gap.</w:t>
            </w:r>
          </w:p>
        </w:tc>
      </w:tr>
      <w:tr w:rsidR="004D3391" w14:paraId="36A37016" w14:textId="77777777">
        <w:tc>
          <w:tcPr>
            <w:tcW w:w="1236" w:type="dxa"/>
          </w:tcPr>
          <w:p w14:paraId="79775060" w14:textId="77777777"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71536942"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2 and Option 3 are fine for us.</w:t>
            </w:r>
          </w:p>
          <w:p w14:paraId="27FA08E2" w14:textId="77777777" w:rsidR="004D3391" w:rsidRDefault="00AD0956">
            <w:pPr>
              <w:spacing w:after="120"/>
              <w:rPr>
                <w:rFonts w:eastAsiaTheme="minorEastAsia"/>
                <w:color w:val="0070C0"/>
                <w:lang w:val="en-US" w:eastAsia="zh-CN"/>
              </w:rPr>
            </w:pPr>
            <w:r>
              <w:rPr>
                <w:rFonts w:eastAsiaTheme="minorEastAsia"/>
                <w:color w:val="0070C0"/>
                <w:lang w:val="en-US" w:eastAsia="zh-CN"/>
              </w:rPr>
              <w:t>In our view, the overlapping may be avoid or alleviated is RAN4 introduce some proximity restriction on the concurrent MGs as noted in WID below.</w:t>
            </w:r>
          </w:p>
          <w:p w14:paraId="3E337BFA" w14:textId="77777777" w:rsidR="004D3391" w:rsidRDefault="00AD0956">
            <w:pPr>
              <w:pStyle w:val="NormalWeb"/>
              <w:numPr>
                <w:ilvl w:val="1"/>
                <w:numId w:val="19"/>
              </w:numPr>
              <w:spacing w:before="0" w:beforeAutospacing="0" w:after="120" w:afterAutospacing="0"/>
              <w:ind w:hanging="357"/>
              <w:rPr>
                <w:i/>
                <w:iCs/>
                <w:sz w:val="20"/>
                <w:szCs w:val="20"/>
              </w:rPr>
            </w:pPr>
            <w:r>
              <w:rPr>
                <w:rFonts w:eastAsiaTheme="minorEastAsia"/>
                <w:color w:val="0070C0"/>
                <w:lang w:val="en-US" w:eastAsia="zh-CN"/>
              </w:rPr>
              <w:t>“</w:t>
            </w:r>
            <w:r>
              <w:rPr>
                <w:i/>
                <w:iCs/>
                <w:sz w:val="20"/>
                <w:szCs w:val="20"/>
              </w:rPr>
              <w:t xml:space="preserve">RRM requirements for concurrent and independent MG patterns [RAN4] </w:t>
            </w:r>
          </w:p>
          <w:p w14:paraId="5827F04C" w14:textId="77777777" w:rsidR="004D3391" w:rsidRDefault="00AD0956">
            <w:pPr>
              <w:pStyle w:val="NormalWeb"/>
              <w:numPr>
                <w:ilvl w:val="2"/>
                <w:numId w:val="20"/>
              </w:numPr>
              <w:spacing w:before="0" w:beforeAutospacing="0" w:after="120" w:afterAutospacing="0"/>
              <w:ind w:hanging="317"/>
              <w:rPr>
                <w:i/>
                <w:iCs/>
                <w:sz w:val="20"/>
                <w:szCs w:val="20"/>
              </w:rPr>
            </w:pPr>
            <w:r>
              <w:rPr>
                <w:i/>
                <w:iCs/>
                <w:sz w:val="20"/>
                <w:szCs w:val="20"/>
              </w:rPr>
              <w:t>Define requirements for UE maximum number of concurrent and independent MG patterns active at any time</w:t>
            </w:r>
          </w:p>
          <w:p w14:paraId="0F3A8295" w14:textId="77777777" w:rsidR="004D3391" w:rsidRDefault="00AD0956">
            <w:pPr>
              <w:pStyle w:val="NormalWeb"/>
              <w:numPr>
                <w:ilvl w:val="2"/>
                <w:numId w:val="20"/>
              </w:numPr>
              <w:spacing w:before="0" w:beforeAutospacing="0" w:after="120" w:afterAutospacing="0"/>
              <w:ind w:hanging="317"/>
              <w:rPr>
                <w:i/>
                <w:iCs/>
                <w:sz w:val="20"/>
                <w:szCs w:val="20"/>
              </w:rPr>
            </w:pPr>
            <w:r>
              <w:rPr>
                <w:i/>
                <w:iCs/>
                <w:sz w:val="20"/>
                <w:szCs w:val="20"/>
              </w:rPr>
              <w:t xml:space="preserve">Specification of requirements for multiple concurrent and independent MG patterns (MGL, MGRP) </w:t>
            </w:r>
          </w:p>
          <w:p w14:paraId="52B041FA" w14:textId="77777777" w:rsidR="004D3391" w:rsidRDefault="00AD0956">
            <w:pPr>
              <w:pStyle w:val="NormalWeb"/>
              <w:numPr>
                <w:ilvl w:val="2"/>
                <w:numId w:val="20"/>
              </w:numPr>
              <w:spacing w:before="0" w:beforeAutospacing="0" w:after="120" w:afterAutospacing="0"/>
              <w:ind w:hanging="317"/>
              <w:rPr>
                <w:i/>
                <w:iCs/>
                <w:sz w:val="20"/>
                <w:szCs w:val="20"/>
              </w:rPr>
            </w:pPr>
            <w:r>
              <w:rPr>
                <w:i/>
                <w:iCs/>
                <w:sz w:val="20"/>
                <w:szCs w:val="20"/>
              </w:rPr>
              <w:t xml:space="preserve">Specification </w:t>
            </w:r>
            <w:r>
              <w:rPr>
                <w:i/>
                <w:iCs/>
                <w:sz w:val="20"/>
                <w:szCs w:val="20"/>
                <w:highlight w:val="yellow"/>
              </w:rPr>
              <w:t>of requirements and UE behavior for proximity of MG instances in time, priority, and partial or full overlap of MG instances</w:t>
            </w:r>
            <w:r>
              <w:rPr>
                <w:i/>
                <w:iCs/>
                <w:sz w:val="20"/>
                <w:szCs w:val="20"/>
              </w:rPr>
              <w:t xml:space="preserve"> </w:t>
            </w:r>
          </w:p>
          <w:p w14:paraId="4EE00855" w14:textId="77777777" w:rsidR="004D3391" w:rsidRDefault="00AD0956">
            <w:pPr>
              <w:pStyle w:val="NormalWeb"/>
              <w:numPr>
                <w:ilvl w:val="2"/>
                <w:numId w:val="20"/>
              </w:numPr>
              <w:spacing w:before="0" w:beforeAutospacing="0" w:after="120" w:afterAutospacing="0"/>
              <w:ind w:hanging="317"/>
              <w:rPr>
                <w:i/>
                <w:iCs/>
                <w:sz w:val="20"/>
                <w:szCs w:val="20"/>
              </w:rPr>
            </w:pPr>
            <w:r>
              <w:rPr>
                <w:i/>
                <w:iCs/>
                <w:sz w:val="20"/>
                <w:szCs w:val="20"/>
              </w:rPr>
              <w:t>Define the corresponding measurement requirements</w:t>
            </w:r>
          </w:p>
          <w:p w14:paraId="03AC9008" w14:textId="77777777" w:rsidR="004D3391" w:rsidRDefault="00AD0956">
            <w:pPr>
              <w:spacing w:after="120"/>
              <w:rPr>
                <w:rFonts w:eastAsiaTheme="minorEastAsia"/>
                <w:color w:val="0070C0"/>
                <w:lang w:val="en-US" w:eastAsia="zh-CN"/>
              </w:rPr>
            </w:pPr>
            <w:r>
              <w:rPr>
                <w:rFonts w:eastAsiaTheme="minorEastAsia"/>
                <w:color w:val="0070C0"/>
                <w:lang w:val="en-US" w:eastAsia="zh-CN"/>
              </w:rPr>
              <w:t>“</w:t>
            </w:r>
          </w:p>
          <w:p w14:paraId="0E1E2CA5"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The other concern is the too complicated requirements shall be considered if we involved the overlapping cases. So we prefer to start the non-overlapping concurrent MG firstly. </w:t>
            </w:r>
          </w:p>
        </w:tc>
      </w:tr>
      <w:tr w:rsidR="004D3391" w14:paraId="7159439B" w14:textId="77777777">
        <w:tc>
          <w:tcPr>
            <w:tcW w:w="1236" w:type="dxa"/>
          </w:tcPr>
          <w:p w14:paraId="370FD409" w14:textId="77777777"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75462127" w14:textId="77777777" w:rsidR="004D3391" w:rsidRDefault="00AD0956">
            <w:pPr>
              <w:spacing w:after="120"/>
              <w:rPr>
                <w:rFonts w:eastAsiaTheme="minorEastAsia"/>
                <w:color w:val="0070C0"/>
                <w:lang w:val="en-US" w:eastAsia="zh-CN"/>
              </w:rPr>
            </w:pPr>
            <w:bookmarkStart w:id="5" w:name="OLE_LINK28"/>
            <w:bookmarkStart w:id="6" w:name="OLE_LINK29"/>
            <w:r>
              <w:rPr>
                <w:rFonts w:eastAsiaTheme="minorEastAsia"/>
                <w:color w:val="0070C0"/>
                <w:lang w:val="en-US" w:eastAsia="zh-CN"/>
              </w:rPr>
              <w:t>Support Option 2 or 3.</w:t>
            </w:r>
          </w:p>
          <w:bookmarkEnd w:id="5"/>
          <w:bookmarkEnd w:id="6"/>
          <w:p w14:paraId="1E72C4BD"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We do not see the use case for FO where one gap can completely replace the other. </w:t>
            </w:r>
          </w:p>
          <w:p w14:paraId="33F24BF8" w14:textId="77777777" w:rsidR="004D3391" w:rsidRDefault="00AD0956">
            <w:pPr>
              <w:spacing w:after="120"/>
              <w:rPr>
                <w:rFonts w:eastAsiaTheme="minorEastAsia"/>
                <w:color w:val="0070C0"/>
                <w:lang w:val="en-US" w:eastAsia="zh-CN"/>
              </w:rPr>
            </w:pPr>
            <w:r>
              <w:rPr>
                <w:rFonts w:eastAsiaTheme="minorEastAsia"/>
                <w:color w:val="0070C0"/>
                <w:lang w:val="en-US" w:eastAsia="zh-CN"/>
              </w:rPr>
              <w:t>Regarding Option 1, it will be extremely complicated because we already have a gap sharing rule for a single MG (between intra-freq and inter-freq/RAT measurements). If we further add a 2</w:t>
            </w:r>
            <w:r>
              <w:rPr>
                <w:rFonts w:eastAsiaTheme="minorEastAsia"/>
                <w:color w:val="0070C0"/>
                <w:vertAlign w:val="superscript"/>
                <w:lang w:val="en-US" w:eastAsia="zh-CN"/>
              </w:rPr>
              <w:t>nd</w:t>
            </w:r>
            <w:r>
              <w:rPr>
                <w:rFonts w:eastAsiaTheme="minorEastAsia"/>
                <w:color w:val="0070C0"/>
                <w:lang w:val="en-US" w:eastAsia="zh-CN"/>
              </w:rPr>
              <w:t xml:space="preserve"> level gap sharing rule on top of it, RAN4 may need to spend a very long time to settle the requirement.</w:t>
            </w:r>
          </w:p>
        </w:tc>
      </w:tr>
      <w:tr w:rsidR="004D3391" w14:paraId="45E4F3F7" w14:textId="77777777">
        <w:tc>
          <w:tcPr>
            <w:tcW w:w="1236" w:type="dxa"/>
          </w:tcPr>
          <w:p w14:paraId="08837B56"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371F469E"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w:t>
            </w:r>
            <w:r>
              <w:rPr>
                <w:rFonts w:eastAsiaTheme="minorEastAsia" w:hint="eastAsia"/>
                <w:color w:val="0070C0"/>
                <w:lang w:val="en-US" w:eastAsia="zh-CN"/>
              </w:rPr>
              <w:t>,</w:t>
            </w:r>
            <w:r>
              <w:rPr>
                <w:rFonts w:eastAsiaTheme="minorEastAsia"/>
                <w:color w:val="0070C0"/>
                <w:lang w:val="en-US" w:eastAsia="zh-CN"/>
              </w:rPr>
              <w:t xml:space="preserve"> and fine with option 2.</w:t>
            </w:r>
          </w:p>
        </w:tc>
      </w:tr>
      <w:tr w:rsidR="004D3391" w14:paraId="58735A58" w14:textId="77777777">
        <w:tc>
          <w:tcPr>
            <w:tcW w:w="1236" w:type="dxa"/>
          </w:tcPr>
          <w:p w14:paraId="7B701907"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67D1AA1" w14:textId="77777777" w:rsidR="004D3391" w:rsidRDefault="00AD0956">
            <w:pPr>
              <w:spacing w:after="120"/>
              <w:rPr>
                <w:rFonts w:eastAsiaTheme="minorEastAsia"/>
                <w:color w:val="0070C0"/>
                <w:lang w:val="en-US" w:eastAsia="zh-CN"/>
              </w:rPr>
            </w:pPr>
            <w:r>
              <w:rPr>
                <w:rFonts w:eastAsiaTheme="minorEastAsia"/>
                <w:color w:val="0070C0"/>
                <w:lang w:val="en-US" w:eastAsia="zh-CN"/>
              </w:rPr>
              <w:t>Support Option 1. Prefer to define fully overlapping or non-overlapping cases, where gap sharing can be as baseline solution.</w:t>
            </w:r>
          </w:p>
        </w:tc>
      </w:tr>
      <w:tr w:rsidR="004D3391" w14:paraId="5EC0C893" w14:textId="77777777">
        <w:tc>
          <w:tcPr>
            <w:tcW w:w="1236" w:type="dxa"/>
          </w:tcPr>
          <w:p w14:paraId="5C5DC339"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4175912" w14:textId="77777777" w:rsidR="004D3391" w:rsidRDefault="00AD0956" w:rsidP="00AD0956">
            <w:pPr>
              <w:spacing w:after="120"/>
              <w:rPr>
                <w:rFonts w:eastAsiaTheme="minorEastAsia"/>
                <w:b/>
                <w:color w:val="0070C0"/>
                <w:sz w:val="24"/>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and option 1a. We think the FO case is same as the current single gap mechanism, but we are open to study some priority rules. </w:t>
            </w:r>
          </w:p>
        </w:tc>
      </w:tr>
      <w:tr w:rsidR="004D3391" w14:paraId="518DE3C3" w14:textId="77777777">
        <w:tc>
          <w:tcPr>
            <w:tcW w:w="1236" w:type="dxa"/>
          </w:tcPr>
          <w:p w14:paraId="24DBA2B8" w14:textId="77777777"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8FE353A"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p w14:paraId="6B4CB760" w14:textId="77777777" w:rsidR="004D3391" w:rsidRDefault="00AD0956">
            <w:pPr>
              <w:spacing w:after="120"/>
              <w:rPr>
                <w:rFonts w:eastAsiaTheme="minorEastAsia"/>
                <w:color w:val="0070C0"/>
                <w:lang w:val="en-US" w:eastAsia="zh-CN"/>
              </w:rPr>
            </w:pPr>
            <w:r>
              <w:rPr>
                <w:rFonts w:eastAsiaTheme="minorEastAsia"/>
                <w:color w:val="0070C0"/>
                <w:lang w:val="en-US" w:eastAsia="zh-CN"/>
              </w:rPr>
              <w:t>We think FO is possible because all the to-be-measured RSs may be collided together.</w:t>
            </w:r>
          </w:p>
          <w:p w14:paraId="7923DEC0" w14:textId="77777777" w:rsidR="004D3391" w:rsidRDefault="00AD0956">
            <w:pPr>
              <w:spacing w:after="120"/>
              <w:rPr>
                <w:rFonts w:eastAsiaTheme="minorEastAsia"/>
                <w:color w:val="0070C0"/>
                <w:lang w:val="en-US" w:eastAsia="zh-CN"/>
              </w:rPr>
            </w:pPr>
            <w:r>
              <w:rPr>
                <w:rFonts w:eastAsiaTheme="minorEastAsia"/>
                <w:color w:val="0070C0"/>
                <w:lang w:val="en-US" w:eastAsia="zh-CN"/>
              </w:rPr>
              <w:t>Instead of discussing the overlapping scenarios, we suggest the group to further consider a unified solution to discuss:</w:t>
            </w:r>
          </w:p>
          <w:p w14:paraId="702555C5" w14:textId="77777777" w:rsidR="004D3391" w:rsidRDefault="00AD0956">
            <w:pPr>
              <w:pStyle w:val="ListParagraph"/>
              <w:numPr>
                <w:ilvl w:val="1"/>
                <w:numId w:val="19"/>
              </w:numPr>
              <w:spacing w:after="120"/>
              <w:ind w:firstLineChars="0"/>
              <w:rPr>
                <w:rFonts w:eastAsiaTheme="minorEastAsia"/>
                <w:color w:val="0070C0"/>
                <w:lang w:val="en-US" w:eastAsia="zh-CN"/>
              </w:rPr>
            </w:pPr>
            <w:r>
              <w:rPr>
                <w:rFonts w:eastAsiaTheme="minorEastAsia"/>
                <w:color w:val="0070C0"/>
                <w:lang w:val="en-US" w:eastAsia="zh-CN"/>
              </w:rPr>
              <w:t>The condition/distance to disable/cancel one gap occasion when two gap occasions are too close</w:t>
            </w:r>
          </w:p>
          <w:p w14:paraId="635867AB" w14:textId="77777777" w:rsidR="004D3391" w:rsidRDefault="00AD0956">
            <w:pPr>
              <w:pStyle w:val="ListParagraph"/>
              <w:numPr>
                <w:ilvl w:val="1"/>
                <w:numId w:val="19"/>
              </w:numPr>
              <w:spacing w:after="120"/>
              <w:ind w:firstLineChars="0"/>
              <w:rPr>
                <w:rFonts w:eastAsiaTheme="minorEastAsia"/>
                <w:color w:val="0070C0"/>
                <w:lang w:val="en-US" w:eastAsia="zh-CN"/>
              </w:rPr>
            </w:pPr>
            <w:r>
              <w:rPr>
                <w:rFonts w:eastAsiaTheme="minorEastAsia"/>
                <w:color w:val="0070C0"/>
                <w:lang w:val="en-US" w:eastAsia="zh-CN"/>
              </w:rPr>
              <w:lastRenderedPageBreak/>
              <w:t>How to disable one of the gap occasion? Both NW and UE shall have the same understanding on the disabled gap occasion.</w:t>
            </w:r>
          </w:p>
        </w:tc>
      </w:tr>
      <w:tr w:rsidR="004D3391" w14:paraId="52CFE129" w14:textId="77777777">
        <w:tc>
          <w:tcPr>
            <w:tcW w:w="1236" w:type="dxa"/>
          </w:tcPr>
          <w:p w14:paraId="4B67851C" w14:textId="77777777" w:rsidR="004D3391" w:rsidRDefault="00AD0956">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5D6A51C5" w14:textId="77777777" w:rsidR="004D3391" w:rsidRDefault="00AD0956">
            <w:pPr>
              <w:spacing w:after="120"/>
              <w:rPr>
                <w:rFonts w:eastAsiaTheme="minorEastAsia"/>
                <w:color w:val="0070C0"/>
                <w:lang w:val="en-US" w:eastAsia="zh-CN"/>
              </w:rPr>
            </w:pPr>
            <w:r>
              <w:rPr>
                <w:rFonts w:eastAsiaTheme="minorEastAsia"/>
                <w:color w:val="0070C0"/>
                <w:lang w:val="en-US" w:eastAsia="zh-CN"/>
              </w:rPr>
              <w:t>Support option 2 and 3. We don’t see the benefit of configuring the second MGP since it is fully covered by the first MGP.</w:t>
            </w:r>
          </w:p>
        </w:tc>
      </w:tr>
      <w:tr w:rsidR="004D3391" w14:paraId="373841CC" w14:textId="77777777">
        <w:tc>
          <w:tcPr>
            <w:tcW w:w="1236" w:type="dxa"/>
          </w:tcPr>
          <w:p w14:paraId="0BFDBFA2" w14:textId="77777777"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20AD663F"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14:paraId="590625A3" w14:textId="77777777">
        <w:tc>
          <w:tcPr>
            <w:tcW w:w="1236" w:type="dxa"/>
          </w:tcPr>
          <w:p w14:paraId="044110D2" w14:textId="77777777"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F2EF65F"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p w14:paraId="57AE692F" w14:textId="77777777" w:rsidR="004D3391" w:rsidRDefault="00AD0956">
            <w:pPr>
              <w:spacing w:after="120"/>
              <w:rPr>
                <w:rFonts w:eastAsiaTheme="minorEastAsia"/>
                <w:color w:val="0070C0"/>
                <w:lang w:val="en-US" w:eastAsia="zh-CN"/>
              </w:rPr>
            </w:pPr>
            <w:r>
              <w:rPr>
                <w:rFonts w:eastAsiaTheme="minorEastAsia"/>
                <w:color w:val="0070C0"/>
                <w:lang w:val="en-US" w:eastAsia="zh-CN"/>
              </w:rPr>
              <w:t>But again, this could depend on the final outcome of the some of the former Issues.</w:t>
            </w:r>
          </w:p>
        </w:tc>
      </w:tr>
      <w:tr w:rsidR="004D3391" w14:paraId="72F6D343" w14:textId="77777777">
        <w:tc>
          <w:tcPr>
            <w:tcW w:w="1236" w:type="dxa"/>
          </w:tcPr>
          <w:p w14:paraId="5BDEB7D4" w14:textId="77777777"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A3F2326"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Option2 is supported. </w:t>
            </w:r>
          </w:p>
          <w:p w14:paraId="33342832"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In case of FO, we expect NW reconfigure a single MG rather than configure an MG FO-ed with the existing MG. </w:t>
            </w:r>
          </w:p>
        </w:tc>
      </w:tr>
      <w:tr w:rsidR="004D3391" w14:paraId="70262126" w14:textId="77777777">
        <w:tc>
          <w:tcPr>
            <w:tcW w:w="1236" w:type="dxa"/>
          </w:tcPr>
          <w:p w14:paraId="0213AE06"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807D93F"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We support Option 1. For FO case, reusing gap sharing rule can be a starting point. For Option 1a, we think which can be further studied, if any use case exists, we are fine for Option 1a.</w:t>
            </w:r>
          </w:p>
        </w:tc>
      </w:tr>
    </w:tbl>
    <w:p w14:paraId="01D2A8CB" w14:textId="77777777" w:rsidR="004D3391" w:rsidRDefault="004D3391">
      <w:pPr>
        <w:rPr>
          <w:color w:val="0070C0"/>
          <w:lang w:val="en-US" w:eastAsia="zh-CN"/>
        </w:rPr>
      </w:pPr>
    </w:p>
    <w:p w14:paraId="09A21C23" w14:textId="77777777" w:rsidR="004D3391" w:rsidRDefault="00AD0956">
      <w:pPr>
        <w:rPr>
          <w:bCs/>
          <w:color w:val="0070C0"/>
          <w:u w:val="single"/>
          <w:lang w:eastAsia="ko-KR"/>
        </w:rPr>
      </w:pPr>
      <w:r>
        <w:rPr>
          <w:b/>
          <w:u w:val="single"/>
        </w:rPr>
        <w:t>Issue 4-2: Whether to define requirements for FPO</w:t>
      </w:r>
    </w:p>
    <w:tbl>
      <w:tblPr>
        <w:tblStyle w:val="TableGrid"/>
        <w:tblW w:w="0" w:type="auto"/>
        <w:tblLook w:val="04A0" w:firstRow="1" w:lastRow="0" w:firstColumn="1" w:lastColumn="0" w:noHBand="0" w:noVBand="1"/>
      </w:tblPr>
      <w:tblGrid>
        <w:gridCol w:w="1236"/>
        <w:gridCol w:w="8395"/>
      </w:tblGrid>
      <w:tr w:rsidR="004D3391" w14:paraId="504B4607" w14:textId="77777777">
        <w:tc>
          <w:tcPr>
            <w:tcW w:w="1236" w:type="dxa"/>
          </w:tcPr>
          <w:p w14:paraId="2B1E1A86"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CEC4CCE"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14:paraId="2C799678" w14:textId="77777777">
        <w:tc>
          <w:tcPr>
            <w:tcW w:w="1236" w:type="dxa"/>
          </w:tcPr>
          <w:p w14:paraId="72CA4BC3" w14:textId="38A080A3"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55C97425" w14:textId="77777777" w:rsidR="004D3391" w:rsidRDefault="00AD0956">
            <w:pPr>
              <w:spacing w:after="120"/>
              <w:rPr>
                <w:rFonts w:eastAsiaTheme="minorEastAsia"/>
                <w:color w:val="0070C0"/>
                <w:lang w:val="en-US" w:eastAsia="zh-CN"/>
              </w:rPr>
            </w:pPr>
            <w:r>
              <w:rPr>
                <w:rFonts w:eastAsiaTheme="minorEastAsia"/>
                <w:color w:val="0070C0"/>
                <w:lang w:val="en-US" w:eastAsia="zh-CN"/>
              </w:rPr>
              <w:t>Ok with option 1 and 1a</w:t>
            </w:r>
          </w:p>
        </w:tc>
      </w:tr>
      <w:tr w:rsidR="004D3391" w14:paraId="729C4DB1" w14:textId="77777777">
        <w:tc>
          <w:tcPr>
            <w:tcW w:w="1236" w:type="dxa"/>
          </w:tcPr>
          <w:p w14:paraId="4F8E4A11"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20BC4B2A"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Same comments as for issue 4-1</w:t>
            </w:r>
          </w:p>
        </w:tc>
      </w:tr>
      <w:tr w:rsidR="004D3391" w14:paraId="13EAEB69" w14:textId="77777777">
        <w:tc>
          <w:tcPr>
            <w:tcW w:w="1236" w:type="dxa"/>
          </w:tcPr>
          <w:p w14:paraId="715D6B6B"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7EEEC45"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4D3391" w14:paraId="34E03CBA" w14:textId="77777777">
        <w:tc>
          <w:tcPr>
            <w:tcW w:w="1236" w:type="dxa"/>
          </w:tcPr>
          <w:p w14:paraId="3655D48A"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14:paraId="15C79138" w14:textId="77777777" w:rsidR="004D3391" w:rsidRDefault="00AD0956">
            <w:pPr>
              <w:spacing w:after="120"/>
              <w:rPr>
                <w:rFonts w:eastAsia="Malgun Gothic"/>
                <w:color w:val="0070C0"/>
                <w:lang w:val="en-US" w:eastAsia="ko-KR"/>
              </w:rPr>
            </w:pPr>
            <w:r>
              <w:rPr>
                <w:rFonts w:eastAsia="Malgun Gothic" w:hint="eastAsia"/>
                <w:color w:val="0070C0"/>
                <w:lang w:val="en-US" w:eastAsia="ko-KR"/>
              </w:rPr>
              <w:t>Support option 1a.</w:t>
            </w:r>
            <w:r>
              <w:rPr>
                <w:rFonts w:eastAsia="Malgun Gothic"/>
                <w:color w:val="0070C0"/>
                <w:lang w:val="en-US" w:eastAsia="ko-KR"/>
              </w:rPr>
              <w:t xml:space="preserve"> </w:t>
            </w:r>
          </w:p>
          <w:p w14:paraId="241AD814"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color w:val="0070C0"/>
                <w:lang w:val="en-US" w:eastAsia="ko-KR"/>
              </w:rPr>
              <w:t xml:space="preserve">We think that priority rule is more applicable to FPO in multiple MGs with same view as for Issue 4-1. </w:t>
            </w:r>
          </w:p>
        </w:tc>
      </w:tr>
      <w:tr w:rsidR="004D3391" w14:paraId="3A17B1FA" w14:textId="77777777">
        <w:tc>
          <w:tcPr>
            <w:tcW w:w="1236" w:type="dxa"/>
          </w:tcPr>
          <w:p w14:paraId="19866DA9" w14:textId="77777777"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529A7D0"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and 3. Same comments as for issue 4-1</w:t>
            </w:r>
          </w:p>
        </w:tc>
      </w:tr>
      <w:tr w:rsidR="004D3391" w14:paraId="09366E8A" w14:textId="77777777">
        <w:tc>
          <w:tcPr>
            <w:tcW w:w="1236" w:type="dxa"/>
          </w:tcPr>
          <w:p w14:paraId="3A138E60" w14:textId="77777777"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1B49C874" w14:textId="77777777" w:rsidR="004D3391" w:rsidRDefault="00AD0956">
            <w:pPr>
              <w:spacing w:after="120"/>
              <w:rPr>
                <w:rFonts w:eastAsiaTheme="minorEastAsia"/>
                <w:color w:val="0070C0"/>
                <w:lang w:val="en-US" w:eastAsia="zh-CN"/>
              </w:rPr>
            </w:pPr>
            <w:r>
              <w:rPr>
                <w:rFonts w:eastAsiaTheme="minorEastAsia"/>
                <w:color w:val="0070C0"/>
                <w:lang w:val="en-US" w:eastAsia="zh-CN"/>
              </w:rPr>
              <w:t>Support Option 2 or 3.</w:t>
            </w:r>
          </w:p>
          <w:p w14:paraId="789BB9DE" w14:textId="77777777" w:rsidR="004D3391" w:rsidRDefault="00AD0956">
            <w:pPr>
              <w:spacing w:after="120"/>
              <w:rPr>
                <w:rFonts w:eastAsiaTheme="minorEastAsia"/>
                <w:color w:val="0070C0"/>
                <w:lang w:val="en-US" w:eastAsia="zh-CN"/>
              </w:rPr>
            </w:pPr>
            <w:r>
              <w:rPr>
                <w:rFonts w:eastAsiaTheme="minorEastAsia"/>
                <w:color w:val="0070C0"/>
                <w:lang w:val="en-US" w:eastAsia="zh-CN"/>
              </w:rPr>
              <w:t>Same reason as above.</w:t>
            </w:r>
          </w:p>
        </w:tc>
      </w:tr>
      <w:tr w:rsidR="004D3391" w14:paraId="481A9E3D" w14:textId="77777777">
        <w:tc>
          <w:tcPr>
            <w:tcW w:w="1236" w:type="dxa"/>
          </w:tcPr>
          <w:p w14:paraId="083B6566"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9ADB58C"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w:t>
            </w:r>
            <w:r>
              <w:rPr>
                <w:rFonts w:eastAsiaTheme="minorEastAsia" w:hint="eastAsia"/>
                <w:color w:val="0070C0"/>
                <w:lang w:val="en-US" w:eastAsia="zh-CN"/>
              </w:rPr>
              <w:t>,</w:t>
            </w:r>
            <w:r>
              <w:rPr>
                <w:rFonts w:eastAsiaTheme="minorEastAsia"/>
                <w:color w:val="0070C0"/>
                <w:lang w:val="en-US" w:eastAsia="zh-CN"/>
              </w:rPr>
              <w:t xml:space="preserve"> and fine with option 2.</w:t>
            </w:r>
          </w:p>
        </w:tc>
      </w:tr>
      <w:tr w:rsidR="004D3391" w14:paraId="422AB736" w14:textId="77777777">
        <w:tc>
          <w:tcPr>
            <w:tcW w:w="1236" w:type="dxa"/>
          </w:tcPr>
          <w:p w14:paraId="403576F5"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E2164F3"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with option 3 or 2. </w:t>
            </w:r>
          </w:p>
        </w:tc>
      </w:tr>
      <w:tr w:rsidR="004D3391" w14:paraId="0949A856" w14:textId="77777777">
        <w:tc>
          <w:tcPr>
            <w:tcW w:w="1236" w:type="dxa"/>
          </w:tcPr>
          <w:p w14:paraId="7BC372E6"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41BCB0F" w14:textId="77777777" w:rsidR="004D3391" w:rsidRDefault="00AD095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or 1a, we think this case is same as FO case. </w:t>
            </w:r>
          </w:p>
        </w:tc>
      </w:tr>
      <w:tr w:rsidR="004D3391" w14:paraId="33CDC347" w14:textId="77777777">
        <w:tc>
          <w:tcPr>
            <w:tcW w:w="1236" w:type="dxa"/>
          </w:tcPr>
          <w:p w14:paraId="69CBB352" w14:textId="77777777"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6AB46F3"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 Same comments.</w:t>
            </w:r>
          </w:p>
        </w:tc>
      </w:tr>
      <w:tr w:rsidR="004D3391" w14:paraId="3656E4C5" w14:textId="77777777">
        <w:tc>
          <w:tcPr>
            <w:tcW w:w="1236" w:type="dxa"/>
          </w:tcPr>
          <w:p w14:paraId="77C93CF4" w14:textId="77777777"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7E344563" w14:textId="77777777" w:rsidR="004D3391" w:rsidRDefault="00AD0956">
            <w:pPr>
              <w:spacing w:after="120"/>
              <w:rPr>
                <w:rFonts w:eastAsiaTheme="minorEastAsia"/>
                <w:color w:val="0070C0"/>
                <w:lang w:val="en-US" w:eastAsia="zh-CN"/>
              </w:rPr>
            </w:pPr>
            <w:r>
              <w:rPr>
                <w:rFonts w:eastAsiaTheme="minorEastAsia"/>
                <w:color w:val="0070C0"/>
                <w:lang w:val="en-US" w:eastAsia="zh-CN"/>
              </w:rPr>
              <w:t>Prefer option 3.</w:t>
            </w:r>
          </w:p>
        </w:tc>
      </w:tr>
      <w:tr w:rsidR="004D3391" w14:paraId="5BA6BAD7" w14:textId="77777777">
        <w:tc>
          <w:tcPr>
            <w:tcW w:w="1236" w:type="dxa"/>
          </w:tcPr>
          <w:p w14:paraId="3E933282" w14:textId="77777777"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30057002"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14:paraId="5947C968" w14:textId="77777777">
        <w:tc>
          <w:tcPr>
            <w:tcW w:w="1236" w:type="dxa"/>
          </w:tcPr>
          <w:p w14:paraId="265ABA33" w14:textId="77777777"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1A6062E"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14:paraId="5082DF78" w14:textId="77777777">
        <w:tc>
          <w:tcPr>
            <w:tcW w:w="1236" w:type="dxa"/>
          </w:tcPr>
          <w:p w14:paraId="32068B8D" w14:textId="77777777"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0246D53"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Option2 is supported.</w:t>
            </w:r>
          </w:p>
        </w:tc>
      </w:tr>
      <w:tr w:rsidR="004D3391" w14:paraId="0E696109" w14:textId="77777777">
        <w:tc>
          <w:tcPr>
            <w:tcW w:w="1236" w:type="dxa"/>
          </w:tcPr>
          <w:p w14:paraId="47C3E206"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0C2DB71"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Support Option 1.</w:t>
            </w:r>
          </w:p>
        </w:tc>
      </w:tr>
    </w:tbl>
    <w:p w14:paraId="7BBC47B8" w14:textId="77777777" w:rsidR="004D3391" w:rsidRDefault="004D3391">
      <w:pPr>
        <w:rPr>
          <w:color w:val="0070C0"/>
          <w:lang w:val="en-US" w:eastAsia="zh-CN"/>
        </w:rPr>
      </w:pPr>
    </w:p>
    <w:p w14:paraId="0118598E" w14:textId="77777777" w:rsidR="004D3391" w:rsidRDefault="00AD0956">
      <w:pPr>
        <w:rPr>
          <w:bCs/>
          <w:color w:val="0070C0"/>
          <w:u w:val="single"/>
          <w:lang w:eastAsia="ko-KR"/>
        </w:rPr>
      </w:pPr>
      <w:r>
        <w:rPr>
          <w:b/>
          <w:u w:val="single"/>
        </w:rPr>
        <w:t>Issue 4-3: Whether to define requirements for PFO</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D3391" w14:paraId="21681B10" w14:textId="77777777">
        <w:tc>
          <w:tcPr>
            <w:tcW w:w="1236" w:type="dxa"/>
          </w:tcPr>
          <w:p w14:paraId="1E304BDE"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DB4EBA"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14:paraId="60C87D20" w14:textId="77777777">
        <w:tc>
          <w:tcPr>
            <w:tcW w:w="1236" w:type="dxa"/>
          </w:tcPr>
          <w:p w14:paraId="31E2FCBF" w14:textId="0073CF4D"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6C06ED3F" w14:textId="77777777" w:rsidR="004D3391" w:rsidRDefault="00AD0956">
            <w:pPr>
              <w:spacing w:after="120"/>
              <w:rPr>
                <w:rFonts w:eastAsiaTheme="minorEastAsia"/>
                <w:color w:val="0070C0"/>
                <w:lang w:val="en-US" w:eastAsia="zh-CN"/>
              </w:rPr>
            </w:pPr>
            <w:r>
              <w:rPr>
                <w:rFonts w:eastAsiaTheme="minorEastAsia"/>
                <w:color w:val="0070C0"/>
                <w:lang w:val="en-US" w:eastAsia="zh-CN"/>
              </w:rPr>
              <w:t>Ok with option 1</w:t>
            </w:r>
          </w:p>
        </w:tc>
      </w:tr>
      <w:tr w:rsidR="004D3391" w14:paraId="6CE986C0" w14:textId="77777777">
        <w:tc>
          <w:tcPr>
            <w:tcW w:w="1236" w:type="dxa"/>
          </w:tcPr>
          <w:p w14:paraId="06751C8E"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55D52497"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Same comments as for issue 4-1</w:t>
            </w:r>
          </w:p>
        </w:tc>
      </w:tr>
      <w:tr w:rsidR="004D3391" w14:paraId="24123EE8" w14:textId="77777777">
        <w:tc>
          <w:tcPr>
            <w:tcW w:w="1236" w:type="dxa"/>
          </w:tcPr>
          <w:p w14:paraId="55E3620B"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0F35283A"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0554DF96" w14:textId="77777777" w:rsidR="004D3391" w:rsidRDefault="00AD0956">
            <w:pPr>
              <w:spacing w:after="120"/>
              <w:rPr>
                <w:rFonts w:eastAsiaTheme="minorEastAsia"/>
                <w:color w:val="0070C0"/>
                <w:lang w:val="en-US" w:eastAsia="zh-CN"/>
              </w:rPr>
            </w:pPr>
            <w:r>
              <w:rPr>
                <w:rFonts w:eastAsiaTheme="minorEastAsia"/>
                <w:color w:val="0070C0"/>
                <w:lang w:val="en-US" w:eastAsia="zh-CN"/>
              </w:rPr>
              <w:t>To clarify, we do not see clear use case for PFO, but since requirement wise PFO would be same as PPO, we think it can be supported if RAN4 agrees to support PPO.</w:t>
            </w:r>
          </w:p>
        </w:tc>
      </w:tr>
      <w:tr w:rsidR="004D3391" w14:paraId="22A4363C" w14:textId="77777777">
        <w:tc>
          <w:tcPr>
            <w:tcW w:w="1236" w:type="dxa"/>
          </w:tcPr>
          <w:p w14:paraId="6B0413B5"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14:paraId="16750742"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Support option1.</w:t>
            </w:r>
            <w:r>
              <w:rPr>
                <w:rFonts w:eastAsia="Malgun Gothic"/>
                <w:color w:val="0070C0"/>
                <w:lang w:val="en-US" w:eastAsia="ko-KR"/>
              </w:rPr>
              <w:t xml:space="preserve"> It can en</w:t>
            </w:r>
            <w:r>
              <w:rPr>
                <w:rFonts w:eastAsia="Malgun Gothic"/>
                <w:color w:val="0070C0"/>
                <w:lang w:eastAsia="ko-KR"/>
              </w:rPr>
              <w:t>sure both UE and NW have the same understanding on the usage of each measurement gap with priority rule.</w:t>
            </w:r>
          </w:p>
        </w:tc>
      </w:tr>
      <w:tr w:rsidR="004D3391" w14:paraId="7A9B3D65" w14:textId="77777777">
        <w:tc>
          <w:tcPr>
            <w:tcW w:w="1236" w:type="dxa"/>
          </w:tcPr>
          <w:p w14:paraId="10C16BAC" w14:textId="77777777"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74C7116"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and 3. Same comments as for issue 4-1</w:t>
            </w:r>
          </w:p>
        </w:tc>
      </w:tr>
      <w:tr w:rsidR="004D3391" w14:paraId="2D85AE39" w14:textId="77777777">
        <w:tc>
          <w:tcPr>
            <w:tcW w:w="1236" w:type="dxa"/>
          </w:tcPr>
          <w:p w14:paraId="308F34D1" w14:textId="77777777"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00EA09C6" w14:textId="77777777" w:rsidR="004D3391" w:rsidRDefault="00AD0956">
            <w:pPr>
              <w:spacing w:after="120"/>
              <w:rPr>
                <w:rFonts w:eastAsiaTheme="minorEastAsia"/>
                <w:color w:val="0070C0"/>
                <w:lang w:val="en-US" w:eastAsia="zh-CN"/>
              </w:rPr>
            </w:pPr>
            <w:r>
              <w:rPr>
                <w:rFonts w:eastAsiaTheme="minorEastAsia"/>
                <w:color w:val="0070C0"/>
                <w:lang w:val="en-US" w:eastAsia="zh-CN"/>
              </w:rPr>
              <w:t>Support Option 1. Priority rule should be easier for both network and UE to know how the measurement delay requirement will be. We see this scenario is kind of unavoidable if we consider gap #24 and #25.</w:t>
            </w:r>
          </w:p>
        </w:tc>
      </w:tr>
      <w:tr w:rsidR="004D3391" w14:paraId="35B8F861" w14:textId="77777777">
        <w:tc>
          <w:tcPr>
            <w:tcW w:w="1236" w:type="dxa"/>
          </w:tcPr>
          <w:p w14:paraId="7C798A82"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DC3A5B5"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w:t>
            </w:r>
            <w:r>
              <w:rPr>
                <w:rFonts w:eastAsiaTheme="minorEastAsia" w:hint="eastAsia"/>
                <w:color w:val="0070C0"/>
                <w:lang w:val="en-US" w:eastAsia="zh-CN"/>
              </w:rPr>
              <w:t>,</w:t>
            </w:r>
            <w:r>
              <w:rPr>
                <w:rFonts w:eastAsiaTheme="minorEastAsia"/>
                <w:color w:val="0070C0"/>
                <w:lang w:val="en-US" w:eastAsia="zh-CN"/>
              </w:rPr>
              <w:t xml:space="preserve"> and fine with option 2.</w:t>
            </w:r>
          </w:p>
        </w:tc>
      </w:tr>
      <w:tr w:rsidR="004D3391" w14:paraId="343235E1" w14:textId="77777777">
        <w:tc>
          <w:tcPr>
            <w:tcW w:w="1236" w:type="dxa"/>
          </w:tcPr>
          <w:p w14:paraId="141D8319"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B3B1219"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Similarly, prefer to define fully overlapping or non-overlapping cases, where gap sharing can be as baseline solution.</w:t>
            </w:r>
          </w:p>
        </w:tc>
      </w:tr>
      <w:tr w:rsidR="004D3391" w14:paraId="215F8D83" w14:textId="77777777">
        <w:tc>
          <w:tcPr>
            <w:tcW w:w="1236" w:type="dxa"/>
          </w:tcPr>
          <w:p w14:paraId="0549C8B1"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AA4DA81" w14:textId="77777777" w:rsidR="004D3391" w:rsidRDefault="00AD0956">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4D3391" w14:paraId="477C8243" w14:textId="77777777">
        <w:tc>
          <w:tcPr>
            <w:tcW w:w="1236" w:type="dxa"/>
          </w:tcPr>
          <w:p w14:paraId="69C49DCC" w14:textId="77777777"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6E698B1"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 Same comments.</w:t>
            </w:r>
          </w:p>
        </w:tc>
      </w:tr>
      <w:tr w:rsidR="004D3391" w14:paraId="6518D918" w14:textId="77777777">
        <w:tc>
          <w:tcPr>
            <w:tcW w:w="1236" w:type="dxa"/>
          </w:tcPr>
          <w:p w14:paraId="0E9E1484" w14:textId="77777777"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185CD10" w14:textId="77777777" w:rsidR="004D3391" w:rsidRDefault="00AD0956">
            <w:pPr>
              <w:spacing w:after="120"/>
              <w:rPr>
                <w:rFonts w:eastAsiaTheme="minorEastAsia"/>
                <w:color w:val="0070C0"/>
                <w:lang w:val="en-US" w:eastAsia="zh-CN"/>
              </w:rPr>
            </w:pPr>
            <w:r>
              <w:rPr>
                <w:rFonts w:eastAsiaTheme="minorEastAsia"/>
                <w:color w:val="0070C0"/>
                <w:lang w:val="en-US" w:eastAsia="zh-CN"/>
              </w:rPr>
              <w:t>Prefer option 3</w:t>
            </w:r>
          </w:p>
        </w:tc>
      </w:tr>
      <w:tr w:rsidR="004D3391" w14:paraId="39A3F6A9" w14:textId="77777777">
        <w:tc>
          <w:tcPr>
            <w:tcW w:w="1236" w:type="dxa"/>
          </w:tcPr>
          <w:p w14:paraId="054D5858" w14:textId="77777777"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0342EDA8"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14:paraId="55933BBB" w14:textId="77777777">
        <w:tc>
          <w:tcPr>
            <w:tcW w:w="1236" w:type="dxa"/>
          </w:tcPr>
          <w:p w14:paraId="623A86D0" w14:textId="77777777"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A52CD19"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14:paraId="5C2E303E" w14:textId="77777777">
        <w:tc>
          <w:tcPr>
            <w:tcW w:w="1236" w:type="dxa"/>
          </w:tcPr>
          <w:p w14:paraId="0C675452" w14:textId="77777777"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31A8A07"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Option1 is supported.</w:t>
            </w:r>
          </w:p>
        </w:tc>
      </w:tr>
      <w:tr w:rsidR="004D3391" w14:paraId="63430B6D" w14:textId="77777777">
        <w:tc>
          <w:tcPr>
            <w:tcW w:w="1236" w:type="dxa"/>
          </w:tcPr>
          <w:p w14:paraId="72FDA48B"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79E6987"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We support Option 1.</w:t>
            </w:r>
          </w:p>
        </w:tc>
      </w:tr>
    </w:tbl>
    <w:p w14:paraId="1E1A34F5" w14:textId="77777777" w:rsidR="004D3391" w:rsidRDefault="004D3391">
      <w:pPr>
        <w:rPr>
          <w:color w:val="0070C0"/>
          <w:lang w:val="en-US" w:eastAsia="zh-CN"/>
        </w:rPr>
      </w:pPr>
    </w:p>
    <w:p w14:paraId="6E6E651B" w14:textId="77777777" w:rsidR="004D3391" w:rsidRDefault="00AD0956">
      <w:pPr>
        <w:rPr>
          <w:bCs/>
          <w:color w:val="0070C0"/>
          <w:u w:val="single"/>
          <w:lang w:eastAsia="ko-KR"/>
        </w:rPr>
      </w:pPr>
      <w:r>
        <w:rPr>
          <w:b/>
          <w:u w:val="single"/>
        </w:rPr>
        <w:t>Issue 4-4: Whether to define requirements for PPO</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D3391" w14:paraId="030C793E" w14:textId="77777777">
        <w:tc>
          <w:tcPr>
            <w:tcW w:w="1236" w:type="dxa"/>
          </w:tcPr>
          <w:p w14:paraId="1C29AF4D"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636E56F"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14:paraId="10BE67E9" w14:textId="77777777">
        <w:tc>
          <w:tcPr>
            <w:tcW w:w="1236" w:type="dxa"/>
          </w:tcPr>
          <w:p w14:paraId="1093EF8E" w14:textId="75E46787"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659DEA0" w14:textId="77777777" w:rsidR="004D3391" w:rsidRDefault="00AD0956">
            <w:pPr>
              <w:spacing w:after="120"/>
              <w:rPr>
                <w:rFonts w:eastAsiaTheme="minorEastAsia"/>
                <w:color w:val="0070C0"/>
                <w:lang w:val="en-US" w:eastAsia="zh-CN"/>
              </w:rPr>
            </w:pPr>
            <w:r>
              <w:rPr>
                <w:rFonts w:eastAsiaTheme="minorEastAsia"/>
                <w:color w:val="0070C0"/>
                <w:lang w:val="en-US" w:eastAsia="zh-CN"/>
              </w:rPr>
              <w:t>Ok with option 1</w:t>
            </w:r>
          </w:p>
        </w:tc>
      </w:tr>
      <w:tr w:rsidR="004D3391" w14:paraId="78EC148E" w14:textId="77777777">
        <w:tc>
          <w:tcPr>
            <w:tcW w:w="1236" w:type="dxa"/>
          </w:tcPr>
          <w:p w14:paraId="73A50991"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1D6CFB29"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Same comments as for issue 4-1</w:t>
            </w:r>
          </w:p>
        </w:tc>
      </w:tr>
      <w:tr w:rsidR="004D3391" w14:paraId="64557BE2" w14:textId="77777777">
        <w:tc>
          <w:tcPr>
            <w:tcW w:w="1236" w:type="dxa"/>
          </w:tcPr>
          <w:p w14:paraId="13DD826D"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3E1465F"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4D3391" w14:paraId="74BDBA71" w14:textId="77777777">
        <w:tc>
          <w:tcPr>
            <w:tcW w:w="1236" w:type="dxa"/>
          </w:tcPr>
          <w:p w14:paraId="3E7E70FB" w14:textId="77777777" w:rsidR="004D3391" w:rsidRDefault="00AD0956">
            <w:pPr>
              <w:spacing w:after="120"/>
              <w:rPr>
                <w:rFonts w:eastAsiaTheme="minorEastAsia"/>
                <w:color w:val="0070C0"/>
                <w:lang w:val="en-US" w:eastAsia="zh-CN"/>
              </w:rPr>
            </w:pPr>
            <w:r>
              <w:rPr>
                <w:rFonts w:eastAsia="Malgun Gothic" w:hint="eastAsia"/>
                <w:color w:val="0070C0"/>
                <w:lang w:val="en-US" w:eastAsia="ko-KR"/>
              </w:rPr>
              <w:t>LG Electronics</w:t>
            </w:r>
          </w:p>
        </w:tc>
        <w:tc>
          <w:tcPr>
            <w:tcW w:w="8395" w:type="dxa"/>
          </w:tcPr>
          <w:p w14:paraId="13C12BE5" w14:textId="77777777" w:rsidR="004D3391" w:rsidRDefault="00AD0956">
            <w:pPr>
              <w:spacing w:after="120"/>
              <w:rPr>
                <w:rFonts w:eastAsiaTheme="minorEastAsia"/>
                <w:color w:val="0070C0"/>
                <w:lang w:val="en-US" w:eastAsia="zh-CN"/>
              </w:rPr>
            </w:pPr>
            <w:r>
              <w:rPr>
                <w:rFonts w:eastAsia="Malgun Gothic" w:hint="eastAsia"/>
                <w:color w:val="0070C0"/>
                <w:lang w:val="en-US" w:eastAsia="ko-KR"/>
              </w:rPr>
              <w:t>Support option1.</w:t>
            </w:r>
            <w:r>
              <w:rPr>
                <w:rFonts w:eastAsia="Malgun Gothic"/>
                <w:color w:val="0070C0"/>
                <w:lang w:val="en-US" w:eastAsia="ko-KR"/>
              </w:rPr>
              <w:t xml:space="preserve"> With same view as for Issue 4-3.</w:t>
            </w:r>
          </w:p>
        </w:tc>
      </w:tr>
      <w:tr w:rsidR="004D3391" w14:paraId="1A550353" w14:textId="77777777">
        <w:tc>
          <w:tcPr>
            <w:tcW w:w="1236" w:type="dxa"/>
          </w:tcPr>
          <w:p w14:paraId="2DA6817B" w14:textId="77777777"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67C20C0B"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and 3. Same comments as for issue 4-1</w:t>
            </w:r>
          </w:p>
        </w:tc>
      </w:tr>
      <w:tr w:rsidR="004D3391" w14:paraId="290FD1A4" w14:textId="77777777">
        <w:tc>
          <w:tcPr>
            <w:tcW w:w="1236" w:type="dxa"/>
          </w:tcPr>
          <w:p w14:paraId="4A6D4E42" w14:textId="77777777"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5E602246"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 Same reason as previous issue.</w:t>
            </w:r>
          </w:p>
        </w:tc>
      </w:tr>
      <w:tr w:rsidR="004D3391" w14:paraId="4E9FF18B" w14:textId="77777777">
        <w:tc>
          <w:tcPr>
            <w:tcW w:w="1236" w:type="dxa"/>
          </w:tcPr>
          <w:p w14:paraId="5EEA3DDE"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5B545DD1"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3</w:t>
            </w:r>
            <w:r>
              <w:rPr>
                <w:rFonts w:eastAsiaTheme="minorEastAsia" w:hint="eastAsia"/>
                <w:color w:val="0070C0"/>
                <w:lang w:val="en-US" w:eastAsia="zh-CN"/>
              </w:rPr>
              <w:t>,</w:t>
            </w:r>
            <w:r>
              <w:rPr>
                <w:rFonts w:eastAsiaTheme="minorEastAsia"/>
                <w:color w:val="0070C0"/>
                <w:lang w:val="en-US" w:eastAsia="zh-CN"/>
              </w:rPr>
              <w:t xml:space="preserve"> and fine with option 2.</w:t>
            </w:r>
          </w:p>
        </w:tc>
      </w:tr>
      <w:tr w:rsidR="004D3391" w14:paraId="3640AAB6" w14:textId="77777777">
        <w:tc>
          <w:tcPr>
            <w:tcW w:w="1236" w:type="dxa"/>
          </w:tcPr>
          <w:p w14:paraId="69023A6F"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1588A578"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 and 3.</w:t>
            </w:r>
          </w:p>
        </w:tc>
      </w:tr>
      <w:tr w:rsidR="004D3391" w14:paraId="7DA8E8BE" w14:textId="77777777">
        <w:tc>
          <w:tcPr>
            <w:tcW w:w="1236" w:type="dxa"/>
          </w:tcPr>
          <w:p w14:paraId="69E1D1D8"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73C417C" w14:textId="77777777" w:rsidR="004D3391" w:rsidRDefault="00AD0956">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same as PFO case. </w:t>
            </w:r>
          </w:p>
        </w:tc>
      </w:tr>
      <w:tr w:rsidR="004D3391" w14:paraId="4110BFCF" w14:textId="77777777">
        <w:tc>
          <w:tcPr>
            <w:tcW w:w="1236" w:type="dxa"/>
          </w:tcPr>
          <w:p w14:paraId="53F5B1CA" w14:textId="77777777"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13B27A76"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 Same comments.</w:t>
            </w:r>
          </w:p>
        </w:tc>
      </w:tr>
      <w:tr w:rsidR="004D3391" w14:paraId="65897057" w14:textId="77777777">
        <w:tc>
          <w:tcPr>
            <w:tcW w:w="1236" w:type="dxa"/>
          </w:tcPr>
          <w:p w14:paraId="3A9B31DB" w14:textId="77777777"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6ED4673D" w14:textId="77777777" w:rsidR="004D3391" w:rsidRDefault="00AD0956">
            <w:pPr>
              <w:spacing w:after="120"/>
              <w:rPr>
                <w:rFonts w:eastAsiaTheme="minorEastAsia"/>
                <w:color w:val="0070C0"/>
                <w:lang w:val="en-US" w:eastAsia="zh-CN"/>
              </w:rPr>
            </w:pPr>
            <w:r>
              <w:rPr>
                <w:rFonts w:eastAsiaTheme="minorEastAsia"/>
                <w:color w:val="0070C0"/>
                <w:lang w:val="en-US" w:eastAsia="zh-CN"/>
              </w:rPr>
              <w:t>Prefer option 3.</w:t>
            </w:r>
          </w:p>
        </w:tc>
      </w:tr>
      <w:tr w:rsidR="004D3391" w14:paraId="6861665C" w14:textId="77777777">
        <w:tc>
          <w:tcPr>
            <w:tcW w:w="1236" w:type="dxa"/>
          </w:tcPr>
          <w:p w14:paraId="64A7AA12" w14:textId="77777777"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0F346708"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14:paraId="2EE61B5D" w14:textId="77777777">
        <w:tc>
          <w:tcPr>
            <w:tcW w:w="1236" w:type="dxa"/>
          </w:tcPr>
          <w:p w14:paraId="7BA0CA0F" w14:textId="77777777"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62749E34"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14:paraId="715C1644" w14:textId="77777777">
        <w:tc>
          <w:tcPr>
            <w:tcW w:w="1236" w:type="dxa"/>
          </w:tcPr>
          <w:p w14:paraId="4CB49CE5" w14:textId="77777777"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7F3DC6D"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Option1 is supported</w:t>
            </w:r>
          </w:p>
        </w:tc>
      </w:tr>
      <w:tr w:rsidR="004D3391" w14:paraId="7C2A86BD" w14:textId="77777777">
        <w:tc>
          <w:tcPr>
            <w:tcW w:w="1236" w:type="dxa"/>
          </w:tcPr>
          <w:p w14:paraId="74CF1248"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6FD3D6E"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Support Option 1.</w:t>
            </w:r>
          </w:p>
        </w:tc>
      </w:tr>
    </w:tbl>
    <w:p w14:paraId="06800271" w14:textId="77777777" w:rsidR="004D3391" w:rsidRDefault="004D3391">
      <w:pPr>
        <w:rPr>
          <w:color w:val="0070C0"/>
          <w:lang w:val="en-US" w:eastAsia="zh-CN"/>
        </w:rPr>
      </w:pPr>
    </w:p>
    <w:p w14:paraId="77EA4D3D" w14:textId="77777777" w:rsidR="004D3391" w:rsidRDefault="00AD0956">
      <w:pPr>
        <w:rPr>
          <w:bCs/>
          <w:color w:val="0070C0"/>
          <w:u w:val="single"/>
          <w:lang w:eastAsia="ko-KR"/>
        </w:rPr>
      </w:pPr>
      <w:r>
        <w:rPr>
          <w:b/>
          <w:u w:val="single"/>
        </w:rPr>
        <w:lastRenderedPageBreak/>
        <w:t>Issue 4-5: Whether to define gap cancel rules for fully non-overlapped (FNO) scenario</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4D3391" w14:paraId="3C8558B0" w14:textId="77777777">
        <w:tc>
          <w:tcPr>
            <w:tcW w:w="1236" w:type="dxa"/>
          </w:tcPr>
          <w:p w14:paraId="72A21318"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EC37C53"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14:paraId="6F0BA0DC" w14:textId="77777777">
        <w:tc>
          <w:tcPr>
            <w:tcW w:w="1236" w:type="dxa"/>
          </w:tcPr>
          <w:p w14:paraId="62A83E4A"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6B6A7B5D" w14:textId="77777777" w:rsidR="004D3391" w:rsidRDefault="004D3391">
            <w:pPr>
              <w:spacing w:after="120"/>
              <w:rPr>
                <w:rFonts w:eastAsiaTheme="minorEastAsia"/>
                <w:color w:val="0070C0"/>
                <w:lang w:val="en-US" w:eastAsia="zh-CN"/>
              </w:rPr>
            </w:pPr>
          </w:p>
        </w:tc>
      </w:tr>
      <w:tr w:rsidR="004D3391" w14:paraId="1FE45884" w14:textId="77777777">
        <w:tc>
          <w:tcPr>
            <w:tcW w:w="1236" w:type="dxa"/>
          </w:tcPr>
          <w:p w14:paraId="2C26FE5A"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EF881DB" w14:textId="77777777" w:rsidR="004D3391" w:rsidRDefault="00AD0956">
            <w:pPr>
              <w:spacing w:after="120"/>
              <w:rPr>
                <w:rFonts w:eastAsiaTheme="minorEastAsia"/>
                <w:color w:val="0070C0"/>
                <w:lang w:val="en-US" w:eastAsia="zh-CN"/>
              </w:rPr>
            </w:pPr>
            <w:r>
              <w:rPr>
                <w:rFonts w:eastAsiaTheme="minorEastAsia"/>
                <w:color w:val="0070C0"/>
                <w:lang w:val="en-US" w:eastAsia="zh-CN"/>
              </w:rPr>
              <w:t>This needs to be discussed further.</w:t>
            </w:r>
          </w:p>
          <w:p w14:paraId="4E9AB37B"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A quick question for clarification: if one MG is to be cancelled based on some rules, why should the NW still configure concurrent MGs? </w:t>
            </w:r>
          </w:p>
        </w:tc>
      </w:tr>
      <w:tr w:rsidR="004D3391" w14:paraId="32FB118D" w14:textId="77777777">
        <w:tc>
          <w:tcPr>
            <w:tcW w:w="1236" w:type="dxa"/>
          </w:tcPr>
          <w:p w14:paraId="162489D6"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14:paraId="12C88DF8"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Need further discussion.</w:t>
            </w:r>
          </w:p>
        </w:tc>
      </w:tr>
      <w:tr w:rsidR="004D3391" w14:paraId="6ADB8F6F" w14:textId="77777777">
        <w:tc>
          <w:tcPr>
            <w:tcW w:w="1236" w:type="dxa"/>
          </w:tcPr>
          <w:p w14:paraId="64DD1960" w14:textId="77777777"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12358D6" w14:textId="77777777" w:rsidR="004D3391" w:rsidRDefault="00AD0956">
            <w:pPr>
              <w:spacing w:after="120"/>
              <w:rPr>
                <w:rFonts w:eastAsiaTheme="minorEastAsia"/>
                <w:color w:val="0070C0"/>
                <w:lang w:val="en-US" w:eastAsia="zh-CN"/>
              </w:rPr>
            </w:pPr>
            <w:r>
              <w:rPr>
                <w:rFonts w:eastAsiaTheme="minorEastAsia"/>
                <w:color w:val="0070C0"/>
                <w:lang w:val="en-US" w:eastAsia="zh-CN"/>
              </w:rPr>
              <w:t>It can be FFS.</w:t>
            </w:r>
          </w:p>
          <w:p w14:paraId="1413BEDF"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The same issue is existed for the legacy MG. It is possible that the UE can’t forward the UL ACK to the serving gNB when the MG is granted to UE for the inter-frequency/inter-RAT measurement in LTE and NR Rel15. So it is up to gNB behavior restriction. UE can assume the serving gNB can avoid such behavior as all control/data scheduling was under the gNB control especially in NR all ACK feedback are more flexible (asynchronous ). </w:t>
            </w:r>
          </w:p>
          <w:p w14:paraId="548E1C2B" w14:textId="77777777" w:rsidR="004D3391" w:rsidRDefault="00AD0956">
            <w:pPr>
              <w:spacing w:after="120"/>
              <w:rPr>
                <w:rFonts w:eastAsiaTheme="minorEastAsia"/>
                <w:color w:val="0070C0"/>
                <w:lang w:val="en-US" w:eastAsia="zh-CN"/>
              </w:rPr>
            </w:pPr>
            <w:r>
              <w:rPr>
                <w:rFonts w:eastAsiaTheme="minorEastAsia"/>
                <w:color w:val="0070C0"/>
                <w:lang w:val="en-US" w:eastAsia="zh-CN"/>
              </w:rPr>
              <w:t>And regarding to the possible the ACK distance for PDSCH (k0) is smaller than 15slots, it can be addressed by the scheduling restriction on the MG distance. That is the proximity of the concurrent MGs shall be considered also.</w:t>
            </w:r>
          </w:p>
        </w:tc>
      </w:tr>
      <w:tr w:rsidR="004D3391" w14:paraId="24E477CA" w14:textId="77777777">
        <w:tc>
          <w:tcPr>
            <w:tcW w:w="1236" w:type="dxa"/>
          </w:tcPr>
          <w:p w14:paraId="041A9229" w14:textId="77777777"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0A65D3B0" w14:textId="77777777" w:rsidR="004D3391" w:rsidRDefault="00AD0956">
            <w:pPr>
              <w:spacing w:after="120"/>
              <w:rPr>
                <w:rFonts w:eastAsiaTheme="minorEastAsia"/>
                <w:color w:val="0070C0"/>
                <w:lang w:val="en-US" w:eastAsia="zh-CN"/>
              </w:rPr>
            </w:pPr>
            <w:r>
              <w:rPr>
                <w:rFonts w:eastAsiaTheme="minorEastAsia"/>
                <w:color w:val="0070C0"/>
                <w:lang w:val="en-US" w:eastAsia="zh-CN"/>
              </w:rPr>
              <w:t>FFS</w:t>
            </w:r>
          </w:p>
          <w:p w14:paraId="7F76C187"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Firstly, we would like RAN4 to first confirm that this issue we need to resolve (or it can be avoided based on network implementation?) </w:t>
            </w:r>
          </w:p>
          <w:p w14:paraId="09EB59E6"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If so, we kind of prefer to introduce some clear signaling which tells UE on how to cancel the gap occasions (like muting pattern of PRS). So that we do not create mis-understanding on how the gap should be cancelled. </w:t>
            </w:r>
          </w:p>
        </w:tc>
      </w:tr>
      <w:tr w:rsidR="004D3391" w14:paraId="0E778588" w14:textId="77777777">
        <w:tc>
          <w:tcPr>
            <w:tcW w:w="1236" w:type="dxa"/>
          </w:tcPr>
          <w:p w14:paraId="6BD452CD"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B797B2F"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w:t>
            </w:r>
          </w:p>
        </w:tc>
      </w:tr>
      <w:tr w:rsidR="004D3391" w14:paraId="5A4C9B7F" w14:textId="77777777">
        <w:tc>
          <w:tcPr>
            <w:tcW w:w="1236" w:type="dxa"/>
          </w:tcPr>
          <w:p w14:paraId="1A4A6283" w14:textId="77777777"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2B20698" w14:textId="77777777" w:rsidR="004D3391" w:rsidRDefault="00AD0956">
            <w:pPr>
              <w:spacing w:after="120"/>
              <w:rPr>
                <w:rFonts w:eastAsiaTheme="minorEastAsia"/>
                <w:color w:val="0070C0"/>
                <w:lang w:val="en-US" w:eastAsia="zh-CN"/>
              </w:rPr>
            </w:pPr>
            <w:r>
              <w:rPr>
                <w:rFonts w:eastAsiaTheme="minorEastAsia"/>
                <w:color w:val="0070C0"/>
                <w:lang w:val="en-US" w:eastAsia="zh-CN"/>
              </w:rPr>
              <w:t>We suggest the group to further check this issue.</w:t>
            </w:r>
          </w:p>
          <w:p w14:paraId="72B3C83D"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To HW, </w:t>
            </w:r>
          </w:p>
          <w:p w14:paraId="7615AFE3"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What we’re talking about is UE will disable one of the gap occasion when two gap occasions are too close to each other. </w:t>
            </w:r>
          </w:p>
          <w:p w14:paraId="39098EAD" w14:textId="77777777" w:rsidR="004D3391" w:rsidRDefault="00AD0956">
            <w:pPr>
              <w:spacing w:after="120"/>
              <w:rPr>
                <w:rFonts w:eastAsiaTheme="minorEastAsia"/>
                <w:color w:val="0070C0"/>
                <w:lang w:val="en-US" w:eastAsia="zh-CN"/>
              </w:rPr>
            </w:pPr>
            <w:r>
              <w:rPr>
                <w:rFonts w:eastAsiaTheme="minorEastAsia"/>
                <w:color w:val="0070C0"/>
                <w:lang w:val="en-US" w:eastAsia="zh-CN"/>
              </w:rPr>
              <w:t>As we mentioned in gap overlapping, it’s very hard/impossible for NW to avoid this scenario because NW configures the gap based on the occasions of to-be-measured RSs. If the RSs are overlapping or partially overlapping, it’s highly to configure the gap with overlapping.</w:t>
            </w:r>
          </w:p>
          <w:p w14:paraId="3EB35C63" w14:textId="77777777" w:rsidR="004D3391" w:rsidRDefault="00AD0956">
            <w:pPr>
              <w:spacing w:after="120"/>
              <w:rPr>
                <w:rFonts w:eastAsiaTheme="minorEastAsia"/>
                <w:color w:val="0070C0"/>
                <w:lang w:val="en-US" w:eastAsia="zh-CN"/>
              </w:rPr>
            </w:pPr>
            <w:r>
              <w:rPr>
                <w:rFonts w:eastAsiaTheme="minorEastAsia"/>
                <w:color w:val="0070C0"/>
                <w:lang w:val="en-US" w:eastAsia="zh-CN"/>
              </w:rPr>
              <w:t>We suggest the group to discuss the unified rule instead of discussing each overlapping scenario.</w:t>
            </w:r>
          </w:p>
          <w:p w14:paraId="01EC1E21"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Both NW and UE can have a unified understanding on the occasions where two gaps are close together. (The limit scenario is these two gaps are overlapping) </w:t>
            </w:r>
          </w:p>
        </w:tc>
      </w:tr>
      <w:tr w:rsidR="004D3391" w14:paraId="32F3709D" w14:textId="77777777">
        <w:tc>
          <w:tcPr>
            <w:tcW w:w="1236" w:type="dxa"/>
          </w:tcPr>
          <w:p w14:paraId="47F64A3B" w14:textId="77777777"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E8A83E9" w14:textId="77777777" w:rsidR="004D3391" w:rsidRDefault="00AD0956">
            <w:pPr>
              <w:spacing w:after="120"/>
              <w:rPr>
                <w:rFonts w:eastAsiaTheme="minorEastAsia"/>
                <w:color w:val="0070C0"/>
                <w:lang w:val="en-US" w:eastAsia="zh-CN"/>
              </w:rPr>
            </w:pPr>
            <w:r>
              <w:rPr>
                <w:rFonts w:eastAsiaTheme="minorEastAsia"/>
                <w:color w:val="0070C0"/>
                <w:lang w:val="en-US" w:eastAsia="zh-CN"/>
              </w:rPr>
              <w:t>Further discussion is needed.</w:t>
            </w:r>
          </w:p>
        </w:tc>
      </w:tr>
      <w:tr w:rsidR="004D3391" w14:paraId="4DAB3E34" w14:textId="77777777">
        <w:tc>
          <w:tcPr>
            <w:tcW w:w="1236" w:type="dxa"/>
          </w:tcPr>
          <w:p w14:paraId="40341140" w14:textId="77777777"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8869267" w14:textId="77777777" w:rsidR="004D3391" w:rsidRDefault="00AD0956">
            <w:pPr>
              <w:spacing w:after="120"/>
              <w:rPr>
                <w:rFonts w:eastAsiaTheme="minorEastAsia"/>
                <w:color w:val="0070C0"/>
                <w:lang w:val="en-US" w:eastAsia="zh-CN"/>
              </w:rPr>
            </w:pPr>
            <w:r>
              <w:rPr>
                <w:rFonts w:eastAsiaTheme="minorEastAsia"/>
                <w:color w:val="0070C0"/>
                <w:lang w:val="en-US" w:eastAsia="zh-CN"/>
              </w:rPr>
              <w:t>We can discuss this further. But in some scenarios like URLLC it may be beneficial.</w:t>
            </w:r>
          </w:p>
        </w:tc>
      </w:tr>
      <w:tr w:rsidR="004D3391" w14:paraId="4C3362E9" w14:textId="77777777">
        <w:tc>
          <w:tcPr>
            <w:tcW w:w="1236" w:type="dxa"/>
          </w:tcPr>
          <w:p w14:paraId="3D7E20FD" w14:textId="77777777"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AC46A6B" w14:textId="77777777" w:rsidR="004D3391" w:rsidRDefault="00AD0956">
            <w:pPr>
              <w:spacing w:after="120"/>
              <w:rPr>
                <w:rFonts w:eastAsiaTheme="minorEastAsia"/>
                <w:color w:val="0070C0"/>
                <w:lang w:val="en-US" w:eastAsia="zh-CN"/>
              </w:rPr>
            </w:pPr>
            <w:r>
              <w:rPr>
                <w:rFonts w:eastAsiaTheme="minorEastAsia"/>
                <w:color w:val="0070C0"/>
                <w:lang w:val="en-US" w:eastAsia="zh-CN"/>
              </w:rPr>
              <w:t>FFS</w:t>
            </w:r>
          </w:p>
        </w:tc>
      </w:tr>
      <w:tr w:rsidR="004D3391" w14:paraId="34B6DE4A" w14:textId="77777777">
        <w:tc>
          <w:tcPr>
            <w:tcW w:w="1236" w:type="dxa"/>
          </w:tcPr>
          <w:p w14:paraId="6A666EE4"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76B91065"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FFS</w:t>
            </w:r>
          </w:p>
        </w:tc>
      </w:tr>
    </w:tbl>
    <w:p w14:paraId="667A906D" w14:textId="77777777" w:rsidR="004D3391" w:rsidRDefault="004D3391">
      <w:pPr>
        <w:rPr>
          <w:color w:val="0070C0"/>
          <w:lang w:val="en-US" w:eastAsia="zh-CN"/>
        </w:rPr>
      </w:pPr>
    </w:p>
    <w:p w14:paraId="070393BF" w14:textId="77777777" w:rsidR="004D3391" w:rsidRDefault="00AD0956">
      <w:pPr>
        <w:rPr>
          <w:bCs/>
          <w:color w:val="0070C0"/>
          <w:u w:val="single"/>
          <w:lang w:eastAsia="ko-KR"/>
        </w:rPr>
      </w:pPr>
      <w:r>
        <w:rPr>
          <w:b/>
          <w:u w:val="single"/>
        </w:rPr>
        <w:t>Issue 4-6: Detail rules for colliding gap occasions, if agreed in Issue 4-1, 4-2, 4-3 or 4-4.</w:t>
      </w:r>
    </w:p>
    <w:tbl>
      <w:tblPr>
        <w:tblStyle w:val="TableGrid"/>
        <w:tblW w:w="0" w:type="auto"/>
        <w:tblLook w:val="04A0" w:firstRow="1" w:lastRow="0" w:firstColumn="1" w:lastColumn="0" w:noHBand="0" w:noVBand="1"/>
      </w:tblPr>
      <w:tblGrid>
        <w:gridCol w:w="1236"/>
        <w:gridCol w:w="8395"/>
      </w:tblGrid>
      <w:tr w:rsidR="004D3391" w14:paraId="7BE71FBC" w14:textId="77777777">
        <w:tc>
          <w:tcPr>
            <w:tcW w:w="1236" w:type="dxa"/>
          </w:tcPr>
          <w:p w14:paraId="2F47BA50"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DC3642E"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14:paraId="61262DE0" w14:textId="77777777">
        <w:tc>
          <w:tcPr>
            <w:tcW w:w="1236" w:type="dxa"/>
          </w:tcPr>
          <w:p w14:paraId="6CB96635" w14:textId="5664ACD7"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F92E349" w14:textId="77777777" w:rsidR="004D3391" w:rsidRDefault="00AD0956">
            <w:pPr>
              <w:spacing w:after="120"/>
              <w:rPr>
                <w:rFonts w:eastAsiaTheme="minorEastAsia"/>
                <w:color w:val="0070C0"/>
                <w:lang w:val="en-US" w:eastAsia="zh-CN"/>
              </w:rPr>
            </w:pPr>
            <w:r>
              <w:rPr>
                <w:rFonts w:eastAsiaTheme="minorEastAsia"/>
                <w:color w:val="0070C0"/>
                <w:lang w:val="en-US" w:eastAsia="zh-CN"/>
              </w:rPr>
              <w:t>Open for further discussion on either option 1 or 2</w:t>
            </w:r>
          </w:p>
        </w:tc>
      </w:tr>
      <w:tr w:rsidR="004D3391" w14:paraId="1300F2DF" w14:textId="77777777">
        <w:tc>
          <w:tcPr>
            <w:tcW w:w="1236" w:type="dxa"/>
          </w:tcPr>
          <w:p w14:paraId="10BAD9B9"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6B3F3E89" w14:textId="77777777" w:rsidR="004D3391" w:rsidRDefault="00AD0956">
            <w:pPr>
              <w:spacing w:after="120"/>
              <w:rPr>
                <w:rFonts w:eastAsiaTheme="minorEastAsia"/>
                <w:color w:val="0070C0"/>
                <w:lang w:val="en-US" w:eastAsia="zh-CN"/>
              </w:rPr>
            </w:pPr>
            <w:r>
              <w:rPr>
                <w:rFonts w:eastAsiaTheme="minorEastAsia"/>
                <w:color w:val="0070C0"/>
                <w:lang w:val="en-US" w:eastAsia="zh-CN"/>
              </w:rPr>
              <w:t>As a basic principle, we suggest to agree on that UE is assumed to measure only in one MG in occasions where two MGs are overlapped.</w:t>
            </w:r>
            <w:r>
              <w:rPr>
                <w:rFonts w:eastAsiaTheme="minorEastAsia" w:hint="eastAsia"/>
                <w:color w:val="0070C0"/>
                <w:lang w:val="en-US" w:eastAsia="zh-CN"/>
              </w:rPr>
              <w:t xml:space="preserve"> </w:t>
            </w:r>
          </w:p>
          <w:p w14:paraId="744EEDAD" w14:textId="77777777" w:rsidR="004D3391" w:rsidRDefault="00AD0956">
            <w:pPr>
              <w:spacing w:after="120"/>
              <w:rPr>
                <w:rFonts w:eastAsiaTheme="minorEastAsia"/>
                <w:color w:val="0070C0"/>
                <w:lang w:val="en-US" w:eastAsia="zh-CN"/>
              </w:rPr>
            </w:pPr>
            <w:r>
              <w:rPr>
                <w:rFonts w:eastAsiaTheme="minorEastAsia"/>
                <w:color w:val="0070C0"/>
                <w:lang w:val="en-US" w:eastAsia="zh-CN"/>
              </w:rPr>
              <w:t>The next question is in which MG UE performs the measurement, and this should be based on certain priority or sharing rules. We suggest to defer the discussion on the priority and sharing rules until we have conclusions on which overlapping cases are supported and what use cases are considered.</w:t>
            </w:r>
          </w:p>
        </w:tc>
      </w:tr>
      <w:tr w:rsidR="004D3391" w14:paraId="702E6C0D" w14:textId="77777777">
        <w:tc>
          <w:tcPr>
            <w:tcW w:w="1236" w:type="dxa"/>
          </w:tcPr>
          <w:p w14:paraId="26721394"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14:paraId="0165E1F2" w14:textId="77777777" w:rsidR="004D3391" w:rsidRDefault="00AD0956">
            <w:pPr>
              <w:spacing w:after="120"/>
              <w:rPr>
                <w:rFonts w:eastAsia="Malgun Gothic"/>
                <w:color w:val="0070C0"/>
                <w:lang w:val="en-US" w:eastAsia="ko-KR"/>
              </w:rPr>
            </w:pPr>
            <w:r>
              <w:rPr>
                <w:rFonts w:eastAsia="Malgun Gothic" w:hint="eastAsia"/>
                <w:color w:val="0070C0"/>
                <w:lang w:val="en-US" w:eastAsia="ko-KR"/>
              </w:rPr>
              <w:t xml:space="preserve">Support option 2. </w:t>
            </w:r>
          </w:p>
          <w:p w14:paraId="3C99B7D6"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color w:val="0070C0"/>
                <w:lang w:val="en-US" w:eastAsia="ko-KR"/>
              </w:rPr>
              <w:t xml:space="preserve">As Huawei comment, at first, it is needed to agree </w:t>
            </w:r>
            <w:r>
              <w:rPr>
                <w:rFonts w:eastAsiaTheme="minorEastAsia"/>
                <w:color w:val="0070C0"/>
                <w:lang w:val="en-US" w:eastAsia="zh-CN"/>
              </w:rPr>
              <w:t>on that UE is assumed to measure only in one MG in occasions where two MGs are overlapped (e.g, FO, FPO, PFO, and PPO).</w:t>
            </w:r>
          </w:p>
        </w:tc>
      </w:tr>
      <w:tr w:rsidR="004D3391" w14:paraId="53155A4D" w14:textId="77777777">
        <w:tc>
          <w:tcPr>
            <w:tcW w:w="1236" w:type="dxa"/>
          </w:tcPr>
          <w:p w14:paraId="3FF415D3" w14:textId="77777777"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1F61719"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Can be FFS. </w:t>
            </w:r>
          </w:p>
          <w:p w14:paraId="28E0CC96"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Question on Option 2, if the concurrent MGs are not associated with any other measurement type or reference signal, how NW and which NW entity can decide such priority rules? </w:t>
            </w:r>
          </w:p>
        </w:tc>
      </w:tr>
      <w:tr w:rsidR="004D3391" w14:paraId="7DC5B9B8" w14:textId="77777777">
        <w:tc>
          <w:tcPr>
            <w:tcW w:w="1236" w:type="dxa"/>
          </w:tcPr>
          <w:p w14:paraId="75362492" w14:textId="77777777"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925E4C2" w14:textId="77777777" w:rsidR="004D3391" w:rsidRDefault="00AD0956">
            <w:pPr>
              <w:spacing w:after="120"/>
              <w:rPr>
                <w:rFonts w:eastAsiaTheme="minorEastAsia"/>
                <w:color w:val="0070C0"/>
                <w:lang w:val="en-US" w:eastAsia="zh-CN"/>
              </w:rPr>
            </w:pPr>
            <w:r>
              <w:rPr>
                <w:rFonts w:eastAsiaTheme="minorEastAsia"/>
                <w:color w:val="0070C0"/>
                <w:lang w:val="en-US" w:eastAsia="zh-CN"/>
              </w:rPr>
              <w:t>We are fine with Huawei’s suggestion on agreeing the high-level principle.</w:t>
            </w:r>
          </w:p>
        </w:tc>
      </w:tr>
      <w:tr w:rsidR="004D3391" w14:paraId="75D67314" w14:textId="77777777">
        <w:tc>
          <w:tcPr>
            <w:tcW w:w="1236" w:type="dxa"/>
          </w:tcPr>
          <w:p w14:paraId="2572C07B"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3E4EF33E" w14:textId="77777777" w:rsidR="004D3391" w:rsidRDefault="00AD095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and option 2. </w:t>
            </w:r>
          </w:p>
        </w:tc>
      </w:tr>
      <w:tr w:rsidR="004D3391" w14:paraId="549C212C" w14:textId="77777777">
        <w:tc>
          <w:tcPr>
            <w:tcW w:w="1236" w:type="dxa"/>
          </w:tcPr>
          <w:p w14:paraId="3F09B323" w14:textId="77777777"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22A1CB4" w14:textId="77777777" w:rsidR="004D3391" w:rsidRDefault="00AD0956">
            <w:pPr>
              <w:spacing w:after="120"/>
              <w:rPr>
                <w:rFonts w:eastAsiaTheme="minorEastAsia"/>
                <w:color w:val="0070C0"/>
                <w:lang w:val="en-US" w:eastAsia="zh-CN"/>
              </w:rPr>
            </w:pPr>
            <w:r>
              <w:rPr>
                <w:rFonts w:eastAsiaTheme="minorEastAsia"/>
                <w:color w:val="0070C0"/>
                <w:lang w:val="en-US" w:eastAsia="zh-CN"/>
              </w:rPr>
              <w:t>We agree on HW’s principle. We want to further mention here the gap cancel rule can cover this sharing rule and have a wider application scenario.</w:t>
            </w:r>
          </w:p>
        </w:tc>
      </w:tr>
      <w:tr w:rsidR="004D3391" w14:paraId="544A3B9B" w14:textId="77777777">
        <w:tc>
          <w:tcPr>
            <w:tcW w:w="1236" w:type="dxa"/>
          </w:tcPr>
          <w:p w14:paraId="04B17186" w14:textId="77777777"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65CE1AC" w14:textId="77777777" w:rsidR="004D3391" w:rsidRDefault="00AD0956">
            <w:pPr>
              <w:spacing w:after="120"/>
              <w:rPr>
                <w:rFonts w:eastAsiaTheme="minorEastAsia"/>
                <w:color w:val="0070C0"/>
                <w:lang w:val="en-US" w:eastAsia="zh-CN"/>
              </w:rPr>
            </w:pPr>
            <w:r>
              <w:rPr>
                <w:rFonts w:eastAsiaTheme="minorEastAsia"/>
                <w:color w:val="0070C0"/>
                <w:lang w:val="en-US" w:eastAsia="zh-CN"/>
              </w:rPr>
              <w:t>We have similar proposal as Huawei in previous meeting. After we agree on the principle we can further discuss how to handle the overlapping issue.</w:t>
            </w:r>
          </w:p>
        </w:tc>
      </w:tr>
      <w:tr w:rsidR="004D3391" w14:paraId="51BC5069" w14:textId="77777777">
        <w:tc>
          <w:tcPr>
            <w:tcW w:w="1236" w:type="dxa"/>
          </w:tcPr>
          <w:p w14:paraId="3EDD8505" w14:textId="77777777"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344F73E" w14:textId="77777777" w:rsidR="004D3391" w:rsidRDefault="00AD0956">
            <w:pPr>
              <w:spacing w:after="120"/>
              <w:rPr>
                <w:rFonts w:eastAsiaTheme="minorEastAsia"/>
                <w:color w:val="0070C0"/>
                <w:lang w:val="en-US" w:eastAsia="zh-CN"/>
              </w:rPr>
            </w:pPr>
            <w:r>
              <w:rPr>
                <w:rFonts w:eastAsiaTheme="minorEastAsia"/>
                <w:color w:val="0070C0"/>
                <w:lang w:val="en-US" w:eastAsia="zh-CN"/>
              </w:rPr>
              <w:t>We agree with Huawei with the addition that overlapping depends on the UE capability and whether the GP is Per-UE or Per-FR. But we understand the intention and agree that for Per-UE or within FR for Per-FR, the UE only measure according to 1 MG in case of overlapping gaps. This would also be aligned with current principles.</w:t>
            </w:r>
          </w:p>
          <w:p w14:paraId="17CDEAFB" w14:textId="77777777" w:rsidR="004D3391" w:rsidRDefault="00AD0956">
            <w:pPr>
              <w:spacing w:after="120"/>
              <w:rPr>
                <w:rFonts w:eastAsiaTheme="minorEastAsia"/>
                <w:color w:val="0070C0"/>
                <w:lang w:val="en-US" w:eastAsia="zh-CN"/>
              </w:rPr>
            </w:pPr>
            <w:r>
              <w:rPr>
                <w:rFonts w:eastAsiaTheme="minorEastAsia"/>
                <w:color w:val="0070C0"/>
                <w:lang w:val="en-US" w:eastAsia="zh-CN"/>
              </w:rPr>
              <w:t>We can then discuss the priority/rules further. But we support defined rules.</w:t>
            </w:r>
          </w:p>
        </w:tc>
      </w:tr>
      <w:tr w:rsidR="004D3391" w14:paraId="5B1C8C99" w14:textId="77777777">
        <w:tc>
          <w:tcPr>
            <w:tcW w:w="1236" w:type="dxa"/>
          </w:tcPr>
          <w:p w14:paraId="4065B2F2" w14:textId="77777777"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188ECFD9" w14:textId="77777777" w:rsidR="004D3391" w:rsidRDefault="00AD0956">
            <w:pPr>
              <w:spacing w:after="120"/>
              <w:rPr>
                <w:rFonts w:eastAsiaTheme="minorEastAsia"/>
                <w:color w:val="0070C0"/>
                <w:lang w:val="en-US" w:eastAsia="zh-CN"/>
              </w:rPr>
            </w:pPr>
            <w:r>
              <w:rPr>
                <w:rFonts w:eastAsiaTheme="minorEastAsia"/>
                <w:color w:val="0070C0"/>
                <w:lang w:val="en-US" w:eastAsia="zh-CN"/>
              </w:rPr>
              <w:t>Support further discussions.</w:t>
            </w:r>
          </w:p>
          <w:p w14:paraId="39C87AD2" w14:textId="77777777" w:rsidR="004D3391" w:rsidRDefault="00AD0956">
            <w:pPr>
              <w:spacing w:after="120"/>
              <w:rPr>
                <w:rFonts w:eastAsiaTheme="minorEastAsia"/>
                <w:color w:val="0070C0"/>
                <w:lang w:val="en-US" w:eastAsia="zh-CN"/>
              </w:rPr>
            </w:pPr>
            <w:r>
              <w:rPr>
                <w:rFonts w:eastAsiaTheme="minorEastAsia"/>
                <w:color w:val="0070C0"/>
                <w:lang w:val="en-US" w:eastAsia="zh-CN"/>
              </w:rPr>
              <w:t>In general, we prefer having a gap priority rule to “merge” the gaps, after which, measurements share the merged gap by following, e.g. legacy rules(layer based approach).</w:t>
            </w:r>
          </w:p>
        </w:tc>
      </w:tr>
      <w:tr w:rsidR="004D3391" w14:paraId="458ED8A7" w14:textId="77777777">
        <w:tc>
          <w:tcPr>
            <w:tcW w:w="1236" w:type="dxa"/>
          </w:tcPr>
          <w:p w14:paraId="714AC044"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5BBEE61D"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We agree with Huawei</w:t>
            </w:r>
            <w:r>
              <w:rPr>
                <w:rFonts w:eastAsiaTheme="minorEastAsia"/>
                <w:color w:val="0070C0"/>
                <w:lang w:val="en-US" w:eastAsia="zh-CN"/>
              </w:rPr>
              <w:t>’</w:t>
            </w:r>
            <w:r>
              <w:rPr>
                <w:rFonts w:eastAsiaTheme="minorEastAsia" w:hint="eastAsia"/>
                <w:color w:val="0070C0"/>
                <w:lang w:val="en-US" w:eastAsia="zh-CN"/>
              </w:rPr>
              <w:t>s suggestion. Determining the basic principle is the first issue, then we can discuss how to handle the overlapping cases.</w:t>
            </w:r>
          </w:p>
        </w:tc>
      </w:tr>
    </w:tbl>
    <w:p w14:paraId="141A4AA6" w14:textId="77777777" w:rsidR="004D3391" w:rsidRDefault="004D3391">
      <w:pPr>
        <w:rPr>
          <w:color w:val="0070C0"/>
          <w:lang w:val="en-US" w:eastAsia="zh-CN"/>
        </w:rPr>
      </w:pPr>
    </w:p>
    <w:p w14:paraId="4FAE7CD3" w14:textId="77777777" w:rsidR="004D3391" w:rsidRDefault="00AD0956">
      <w:pPr>
        <w:rPr>
          <w:bCs/>
          <w:color w:val="0070C0"/>
          <w:u w:val="single"/>
          <w:lang w:eastAsia="ko-KR"/>
        </w:rPr>
      </w:pPr>
      <w:r>
        <w:rPr>
          <w:b/>
          <w:u w:val="single"/>
        </w:rPr>
        <w:t>Issue 5-1: Whether to define an overhead cap for concurrent gap</w:t>
      </w:r>
    </w:p>
    <w:tbl>
      <w:tblPr>
        <w:tblStyle w:val="TableGrid"/>
        <w:tblW w:w="0" w:type="auto"/>
        <w:tblLook w:val="04A0" w:firstRow="1" w:lastRow="0" w:firstColumn="1" w:lastColumn="0" w:noHBand="0" w:noVBand="1"/>
      </w:tblPr>
      <w:tblGrid>
        <w:gridCol w:w="1236"/>
        <w:gridCol w:w="8395"/>
      </w:tblGrid>
      <w:tr w:rsidR="004D3391" w14:paraId="5A773BA4" w14:textId="77777777">
        <w:tc>
          <w:tcPr>
            <w:tcW w:w="1236" w:type="dxa"/>
          </w:tcPr>
          <w:p w14:paraId="73F77F2B"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8D690A0"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14:paraId="67A85163" w14:textId="77777777">
        <w:tc>
          <w:tcPr>
            <w:tcW w:w="1236" w:type="dxa"/>
          </w:tcPr>
          <w:p w14:paraId="2B37E39D" w14:textId="6F4790CA"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A23BA21"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14:paraId="36BD8D86" w14:textId="77777777">
        <w:tc>
          <w:tcPr>
            <w:tcW w:w="1236" w:type="dxa"/>
          </w:tcPr>
          <w:p w14:paraId="3F473528"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9CF127B"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w:t>
            </w:r>
          </w:p>
          <w:p w14:paraId="0804AF16" w14:textId="77777777" w:rsidR="004D3391" w:rsidRDefault="00AD0956">
            <w:pPr>
              <w:spacing w:after="120"/>
              <w:rPr>
                <w:rFonts w:eastAsiaTheme="minorEastAsia"/>
                <w:color w:val="0070C0"/>
                <w:lang w:val="en-US" w:eastAsia="zh-CN"/>
              </w:rPr>
            </w:pPr>
            <w:r>
              <w:rPr>
                <w:rFonts w:eastAsiaTheme="minorEastAsia"/>
                <w:color w:val="0070C0"/>
                <w:lang w:val="en-US" w:eastAsia="zh-CN"/>
              </w:rPr>
              <w:t>We are fine to define restrictions on the configurations of concurrent MGs if there is clear UE implementation issue, but we do not see the need for restriction from overhead point of view.</w:t>
            </w:r>
          </w:p>
        </w:tc>
      </w:tr>
      <w:tr w:rsidR="004D3391" w14:paraId="018A2A91" w14:textId="77777777">
        <w:tc>
          <w:tcPr>
            <w:tcW w:w="1236" w:type="dxa"/>
          </w:tcPr>
          <w:p w14:paraId="20EB1FCE"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14:paraId="772FD84E"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Support option 1.</w:t>
            </w:r>
            <w:r>
              <w:rPr>
                <w:rFonts w:eastAsia="Malgun Gothic"/>
                <w:color w:val="0070C0"/>
                <w:lang w:val="en-US" w:eastAsia="ko-KR"/>
              </w:rPr>
              <w:t xml:space="preserve"> It can ensure that performance degradation of serving cell(s) due to multiple MGs does not occur over some reference point.</w:t>
            </w:r>
          </w:p>
        </w:tc>
      </w:tr>
      <w:tr w:rsidR="004D3391" w14:paraId="64E32B0D" w14:textId="77777777">
        <w:tc>
          <w:tcPr>
            <w:tcW w:w="1236" w:type="dxa"/>
          </w:tcPr>
          <w:p w14:paraId="2C8FA477" w14:textId="77777777"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DA52E05"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We agree that the gap overhead is more critical to NW and NW can decide how many gaps can be granted. So we are fine Option 2 also.   </w:t>
            </w:r>
          </w:p>
        </w:tc>
      </w:tr>
      <w:tr w:rsidR="004D3391" w14:paraId="1EE6C228" w14:textId="77777777">
        <w:tc>
          <w:tcPr>
            <w:tcW w:w="1236" w:type="dxa"/>
          </w:tcPr>
          <w:p w14:paraId="79F780E0" w14:textId="77777777"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27181028"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Support Option 1. </w:t>
            </w:r>
          </w:p>
          <w:p w14:paraId="61308EE5" w14:textId="77777777" w:rsidR="004D3391" w:rsidRDefault="00AD0956">
            <w:pPr>
              <w:spacing w:after="120"/>
              <w:rPr>
                <w:rFonts w:eastAsiaTheme="minorEastAsia"/>
                <w:color w:val="0070C0"/>
                <w:lang w:val="en-US" w:eastAsia="zh-CN"/>
              </w:rPr>
            </w:pPr>
            <w:r>
              <w:rPr>
                <w:rFonts w:eastAsiaTheme="minorEastAsia"/>
                <w:color w:val="0070C0"/>
                <w:lang w:val="en-US" w:eastAsia="zh-CN"/>
              </w:rPr>
              <w:t>The implementations in both UE and Network do not need to waste time on those combinations that will never be deployed.</w:t>
            </w:r>
          </w:p>
        </w:tc>
      </w:tr>
      <w:tr w:rsidR="004D3391" w14:paraId="628DF3CC" w14:textId="77777777">
        <w:tc>
          <w:tcPr>
            <w:tcW w:w="1236" w:type="dxa"/>
          </w:tcPr>
          <w:p w14:paraId="15B33FA4"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189D3885"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 Even though the gap overhead is under control of the network, it is beneficial to set a threshold or overhead cap.</w:t>
            </w:r>
          </w:p>
        </w:tc>
      </w:tr>
      <w:tr w:rsidR="004D3391" w14:paraId="0C91A46C" w14:textId="77777777">
        <w:tc>
          <w:tcPr>
            <w:tcW w:w="1236" w:type="dxa"/>
          </w:tcPr>
          <w:p w14:paraId="7ACEBCC3"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682C7501" w14:textId="77777777" w:rsidR="004D3391" w:rsidRDefault="00AD0956">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I</w:t>
            </w:r>
            <w:r>
              <w:rPr>
                <w:rFonts w:eastAsiaTheme="minorEastAsia" w:hint="eastAsia"/>
                <w:color w:val="0070C0"/>
                <w:lang w:val="en-US" w:eastAsia="zh-CN"/>
              </w:rPr>
              <w:t xml:space="preserve">t should be up to NW. </w:t>
            </w:r>
          </w:p>
        </w:tc>
      </w:tr>
      <w:tr w:rsidR="004D3391" w14:paraId="39E61DBB" w14:textId="77777777">
        <w:tc>
          <w:tcPr>
            <w:tcW w:w="1236" w:type="dxa"/>
          </w:tcPr>
          <w:p w14:paraId="4A5D7CC7" w14:textId="77777777"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7F88CB4F"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2.</w:t>
            </w:r>
          </w:p>
          <w:p w14:paraId="3DECA0EB" w14:textId="77777777" w:rsidR="004D3391" w:rsidRDefault="00AD0956">
            <w:pPr>
              <w:spacing w:after="120"/>
              <w:rPr>
                <w:rFonts w:eastAsiaTheme="minorEastAsia"/>
                <w:color w:val="0070C0"/>
                <w:lang w:val="en-US" w:eastAsia="zh-CN"/>
              </w:rPr>
            </w:pPr>
            <w:r>
              <w:rPr>
                <w:rFonts w:eastAsiaTheme="minorEastAsia"/>
                <w:color w:val="0070C0"/>
                <w:lang w:val="en-US" w:eastAsia="zh-CN"/>
              </w:rPr>
              <w:t>We don’t think any overhead cap is needed. It’s up to NW’s implementation.</w:t>
            </w:r>
          </w:p>
        </w:tc>
      </w:tr>
      <w:tr w:rsidR="004D3391" w14:paraId="0C1EECF0" w14:textId="77777777">
        <w:tc>
          <w:tcPr>
            <w:tcW w:w="1236" w:type="dxa"/>
          </w:tcPr>
          <w:p w14:paraId="4C0F57EA" w14:textId="77777777"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3AC82B4" w14:textId="77777777" w:rsidR="004D3391" w:rsidRDefault="00AD0956">
            <w:pPr>
              <w:spacing w:after="120"/>
              <w:rPr>
                <w:rFonts w:eastAsiaTheme="minorEastAsia"/>
                <w:color w:val="0070C0"/>
                <w:lang w:val="en-US" w:eastAsia="zh-CN"/>
              </w:rPr>
            </w:pPr>
            <w:r>
              <w:rPr>
                <w:rFonts w:eastAsiaTheme="minorEastAsia"/>
                <w:color w:val="0070C0"/>
                <w:lang w:val="en-US" w:eastAsia="zh-CN"/>
              </w:rPr>
              <w:t>Support option 1. One example, MGP#4 with 6ms MGL and 20ms MGRP is optional while MGP#0 is mandatory. Without such restriction, UE may have to support MGP#4 if UE wants to support multiple concurrent MGP since network can configure two MGP#0 with 20ms time offset difference.</w:t>
            </w:r>
          </w:p>
        </w:tc>
      </w:tr>
      <w:tr w:rsidR="004D3391" w14:paraId="73448E5B" w14:textId="77777777">
        <w:tc>
          <w:tcPr>
            <w:tcW w:w="1236" w:type="dxa"/>
          </w:tcPr>
          <w:p w14:paraId="197479D9" w14:textId="77777777" w:rsidR="004D3391" w:rsidRDefault="00AD0956">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24733853" w14:textId="77777777" w:rsidR="004D3391" w:rsidRDefault="00AD0956">
            <w:pPr>
              <w:spacing w:after="120"/>
              <w:rPr>
                <w:rFonts w:eastAsiaTheme="minorEastAsia"/>
                <w:color w:val="0070C0"/>
                <w:lang w:val="en-US" w:eastAsia="zh-CN"/>
              </w:rPr>
            </w:pPr>
            <w:r>
              <w:rPr>
                <w:rFonts w:eastAsiaTheme="minorEastAsia"/>
                <w:color w:val="0070C0"/>
                <w:lang w:val="en-US" w:eastAsia="zh-CN"/>
              </w:rPr>
              <w:t>We are OK with option 2 as it is upto NW implementation.</w:t>
            </w:r>
          </w:p>
        </w:tc>
      </w:tr>
      <w:tr w:rsidR="004D3391" w14:paraId="4152C070" w14:textId="77777777">
        <w:tc>
          <w:tcPr>
            <w:tcW w:w="1236" w:type="dxa"/>
          </w:tcPr>
          <w:p w14:paraId="281640D5" w14:textId="77777777"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8C1E3F2"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2. This would be a network configuration issue. However, if RAN4 identify and agree on some UE limitations related to ‘overhead’ they should be accounted.</w:t>
            </w:r>
          </w:p>
        </w:tc>
      </w:tr>
      <w:tr w:rsidR="004D3391" w14:paraId="276B655E" w14:textId="77777777">
        <w:tc>
          <w:tcPr>
            <w:tcW w:w="1236" w:type="dxa"/>
          </w:tcPr>
          <w:p w14:paraId="1EAD568A" w14:textId="77777777"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ADDBB67" w14:textId="77777777" w:rsidR="004D3391" w:rsidRDefault="00AD0956">
            <w:pPr>
              <w:spacing w:after="120"/>
              <w:rPr>
                <w:rFonts w:eastAsiaTheme="minorEastAsia"/>
                <w:color w:val="0070C0"/>
                <w:lang w:val="en-US" w:eastAsia="zh-CN"/>
              </w:rPr>
            </w:pPr>
            <w:r>
              <w:rPr>
                <w:rFonts w:eastAsiaTheme="minorEastAsia"/>
                <w:color w:val="0070C0"/>
                <w:lang w:val="en-US" w:eastAsia="zh-CN"/>
              </w:rPr>
              <w:t>Support Option2 as the issue is w.r.t network mostly.</w:t>
            </w:r>
          </w:p>
        </w:tc>
      </w:tr>
      <w:tr w:rsidR="004D3391" w14:paraId="0559E8D9" w14:textId="77777777">
        <w:tc>
          <w:tcPr>
            <w:tcW w:w="1236" w:type="dxa"/>
          </w:tcPr>
          <w:p w14:paraId="5E1C7FDE"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66254BF"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We support Option 2. Which can be up to NW implementation.</w:t>
            </w:r>
          </w:p>
        </w:tc>
      </w:tr>
    </w:tbl>
    <w:p w14:paraId="65468EEB" w14:textId="77777777" w:rsidR="004D3391" w:rsidRDefault="004D3391">
      <w:pPr>
        <w:rPr>
          <w:color w:val="0070C0"/>
          <w:lang w:val="en-US" w:eastAsia="zh-CN"/>
        </w:rPr>
      </w:pPr>
    </w:p>
    <w:p w14:paraId="5EE5AF27" w14:textId="77777777" w:rsidR="004D3391" w:rsidRDefault="00AD0956">
      <w:pPr>
        <w:rPr>
          <w:bCs/>
          <w:color w:val="0070C0"/>
          <w:u w:val="single"/>
          <w:lang w:eastAsia="ko-KR"/>
        </w:rPr>
      </w:pPr>
      <w:r>
        <w:rPr>
          <w:b/>
          <w:u w:val="single"/>
        </w:rPr>
        <w:t>Issue 5-2: How to define an overhead cap for concurrent gap, if agreed in Issue 5-1</w:t>
      </w:r>
    </w:p>
    <w:tbl>
      <w:tblPr>
        <w:tblStyle w:val="TableGrid"/>
        <w:tblW w:w="0" w:type="auto"/>
        <w:tblLook w:val="04A0" w:firstRow="1" w:lastRow="0" w:firstColumn="1" w:lastColumn="0" w:noHBand="0" w:noVBand="1"/>
      </w:tblPr>
      <w:tblGrid>
        <w:gridCol w:w="1236"/>
        <w:gridCol w:w="8395"/>
      </w:tblGrid>
      <w:tr w:rsidR="004D3391" w14:paraId="5266E526" w14:textId="77777777">
        <w:tc>
          <w:tcPr>
            <w:tcW w:w="1236" w:type="dxa"/>
          </w:tcPr>
          <w:p w14:paraId="2C7D4695"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D098CAE"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14:paraId="65C1CCE4" w14:textId="77777777">
        <w:tc>
          <w:tcPr>
            <w:tcW w:w="1236" w:type="dxa"/>
          </w:tcPr>
          <w:p w14:paraId="5071B8E6" w14:textId="278A89AC"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5CF1E15" w14:textId="77777777" w:rsidR="004D3391" w:rsidRDefault="00AD0956">
            <w:pPr>
              <w:spacing w:after="120"/>
              <w:rPr>
                <w:rFonts w:eastAsiaTheme="minorEastAsia"/>
                <w:color w:val="0070C0"/>
                <w:lang w:val="en-US" w:eastAsia="zh-CN"/>
              </w:rPr>
            </w:pPr>
            <w:r>
              <w:rPr>
                <w:rFonts w:eastAsiaTheme="minorEastAsia"/>
                <w:color w:val="0070C0"/>
                <w:lang w:val="en-US" w:eastAsia="zh-CN"/>
              </w:rPr>
              <w:t>Need conclusion on issue 5-1 firstly</w:t>
            </w:r>
          </w:p>
        </w:tc>
      </w:tr>
      <w:tr w:rsidR="004D3391" w14:paraId="63DFFCA2" w14:textId="77777777">
        <w:tc>
          <w:tcPr>
            <w:tcW w:w="1236" w:type="dxa"/>
          </w:tcPr>
          <w:p w14:paraId="56DE28AF"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14:paraId="23CBA3F5" w14:textId="77777777" w:rsidR="004D3391" w:rsidRDefault="00AD0956">
            <w:pPr>
              <w:spacing w:after="120"/>
              <w:rPr>
                <w:rFonts w:eastAsia="Malgun Gothic"/>
                <w:color w:val="0070C0"/>
                <w:lang w:val="en-US" w:eastAsia="ko-KR"/>
              </w:rPr>
            </w:pPr>
            <w:r>
              <w:rPr>
                <w:rFonts w:eastAsia="Malgun Gothic" w:hint="eastAsia"/>
                <w:color w:val="0070C0"/>
                <w:lang w:val="en-US" w:eastAsia="ko-KR"/>
              </w:rPr>
              <w:t>Support option 2</w:t>
            </w:r>
            <w:r>
              <w:rPr>
                <w:rFonts w:eastAsia="Malgun Gothic"/>
                <w:color w:val="0070C0"/>
                <w:lang w:val="en-US" w:eastAsia="ko-KR"/>
              </w:rPr>
              <w:t>. For clarification, it is our proposal for FNO case.</w:t>
            </w:r>
          </w:p>
          <w:p w14:paraId="565DB46F" w14:textId="77777777" w:rsidR="004D3391" w:rsidRPr="00AD0956" w:rsidRDefault="004D3391">
            <w:pPr>
              <w:overflowPunct/>
              <w:autoSpaceDE/>
              <w:autoSpaceDN/>
              <w:adjustRightInd/>
              <w:spacing w:after="120"/>
              <w:textAlignment w:val="auto"/>
              <w:rPr>
                <w:rFonts w:eastAsia="Malgun Gothic"/>
                <w:color w:val="0070C0"/>
                <w:lang w:val="en-US" w:eastAsia="ko-KR"/>
              </w:rPr>
            </w:pPr>
          </w:p>
        </w:tc>
      </w:tr>
      <w:tr w:rsidR="004D3391" w14:paraId="50927979" w14:textId="77777777">
        <w:tc>
          <w:tcPr>
            <w:tcW w:w="1236" w:type="dxa"/>
          </w:tcPr>
          <w:p w14:paraId="22EBCBCA" w14:textId="77777777"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AF5BE4D" w14:textId="77777777" w:rsidR="004D3391" w:rsidRDefault="00AD0956">
            <w:pPr>
              <w:spacing w:after="120"/>
              <w:rPr>
                <w:rFonts w:eastAsiaTheme="minorEastAsia"/>
                <w:color w:val="0070C0"/>
                <w:lang w:val="en-US" w:eastAsia="zh-CN"/>
              </w:rPr>
            </w:pPr>
            <w:r>
              <w:rPr>
                <w:rFonts w:eastAsiaTheme="minorEastAsia"/>
                <w:color w:val="0070C0"/>
                <w:lang w:val="en-US" w:eastAsia="zh-CN"/>
              </w:rPr>
              <w:t>Up to issue 5-1</w:t>
            </w:r>
          </w:p>
        </w:tc>
      </w:tr>
      <w:tr w:rsidR="004D3391" w14:paraId="7371470A" w14:textId="77777777">
        <w:tc>
          <w:tcPr>
            <w:tcW w:w="1236" w:type="dxa"/>
          </w:tcPr>
          <w:p w14:paraId="1E4AE735" w14:textId="77777777" w:rsidR="004D3391" w:rsidRDefault="00AD0956">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A94A456"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This is not needed. But in any case first RAN4 should conclude on issue 5-1.  </w:t>
            </w:r>
          </w:p>
        </w:tc>
      </w:tr>
      <w:tr w:rsidR="004D3391" w14:paraId="35193DD7" w14:textId="77777777">
        <w:tc>
          <w:tcPr>
            <w:tcW w:w="1236" w:type="dxa"/>
          </w:tcPr>
          <w:p w14:paraId="5BBF35A1" w14:textId="77777777"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1794A03" w14:textId="77777777" w:rsidR="004D3391" w:rsidRDefault="00AD0956">
            <w:pPr>
              <w:spacing w:after="120"/>
              <w:rPr>
                <w:rFonts w:eastAsiaTheme="minorEastAsia"/>
                <w:color w:val="0070C0"/>
                <w:lang w:val="en-US" w:eastAsia="zh-CN"/>
              </w:rPr>
            </w:pPr>
            <w:r>
              <w:rPr>
                <w:rFonts w:eastAsiaTheme="minorEastAsia"/>
                <w:color w:val="0070C0"/>
                <w:lang w:val="en-US" w:eastAsia="zh-CN"/>
              </w:rPr>
              <w:t>Can be discussed (if needed) once 5-1 is decided.</w:t>
            </w:r>
          </w:p>
        </w:tc>
      </w:tr>
      <w:tr w:rsidR="004D3391" w14:paraId="72D16E99" w14:textId="77777777">
        <w:tc>
          <w:tcPr>
            <w:tcW w:w="1236" w:type="dxa"/>
          </w:tcPr>
          <w:p w14:paraId="24663866"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008E6BFD"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Need to be suspended until the conclusion on issue 5-1.</w:t>
            </w:r>
          </w:p>
        </w:tc>
      </w:tr>
    </w:tbl>
    <w:p w14:paraId="678CCB6F" w14:textId="77777777" w:rsidR="004D3391" w:rsidRDefault="004D3391">
      <w:pPr>
        <w:rPr>
          <w:color w:val="0070C0"/>
          <w:lang w:val="en-US" w:eastAsia="zh-CN"/>
        </w:rPr>
      </w:pPr>
    </w:p>
    <w:p w14:paraId="1F653D43" w14:textId="77777777" w:rsidR="004D3391" w:rsidRDefault="00AD0956">
      <w:pPr>
        <w:rPr>
          <w:bCs/>
          <w:color w:val="0070C0"/>
          <w:u w:val="single"/>
          <w:lang w:eastAsia="ko-KR"/>
        </w:rPr>
      </w:pPr>
      <w:r>
        <w:rPr>
          <w:b/>
          <w:u w:val="single"/>
        </w:rPr>
        <w:t>Issue 6-1: Whether to re-use legacy gap-related requirements, except for gap interruption.</w:t>
      </w:r>
    </w:p>
    <w:tbl>
      <w:tblPr>
        <w:tblStyle w:val="TableGrid"/>
        <w:tblW w:w="0" w:type="auto"/>
        <w:tblLook w:val="04A0" w:firstRow="1" w:lastRow="0" w:firstColumn="1" w:lastColumn="0" w:noHBand="0" w:noVBand="1"/>
      </w:tblPr>
      <w:tblGrid>
        <w:gridCol w:w="1236"/>
        <w:gridCol w:w="8395"/>
      </w:tblGrid>
      <w:tr w:rsidR="004D3391" w14:paraId="2156F91A" w14:textId="77777777">
        <w:tc>
          <w:tcPr>
            <w:tcW w:w="1236" w:type="dxa"/>
          </w:tcPr>
          <w:p w14:paraId="09EC0850"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F0797CA"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14:paraId="27DEF3AC" w14:textId="77777777">
        <w:tc>
          <w:tcPr>
            <w:tcW w:w="1236" w:type="dxa"/>
          </w:tcPr>
          <w:p w14:paraId="209F1052" w14:textId="08D061BB"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141E445" w14:textId="77777777" w:rsidR="004D3391" w:rsidRDefault="00AD0956">
            <w:pPr>
              <w:spacing w:after="120"/>
              <w:rPr>
                <w:rFonts w:eastAsiaTheme="minorEastAsia"/>
                <w:color w:val="0070C0"/>
                <w:lang w:val="en-US" w:eastAsia="zh-CN"/>
              </w:rPr>
            </w:pPr>
            <w:r>
              <w:rPr>
                <w:rFonts w:eastAsiaTheme="minorEastAsia"/>
                <w:color w:val="0070C0"/>
                <w:lang w:val="en-US" w:eastAsia="zh-CN"/>
              </w:rPr>
              <w:t>Ok with option 1</w:t>
            </w:r>
          </w:p>
        </w:tc>
      </w:tr>
      <w:tr w:rsidR="004D3391" w14:paraId="4E05857F" w14:textId="77777777">
        <w:tc>
          <w:tcPr>
            <w:tcW w:w="1236" w:type="dxa"/>
          </w:tcPr>
          <w:p w14:paraId="2F36E7B3"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68638C2D"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4D3391" w14:paraId="1C7A5F61" w14:textId="77777777">
        <w:tc>
          <w:tcPr>
            <w:tcW w:w="1236" w:type="dxa"/>
          </w:tcPr>
          <w:p w14:paraId="44DF293C"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14:paraId="403DC34E"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Support option 1.</w:t>
            </w:r>
          </w:p>
        </w:tc>
      </w:tr>
      <w:tr w:rsidR="004D3391" w14:paraId="656BC49C" w14:textId="77777777">
        <w:tc>
          <w:tcPr>
            <w:tcW w:w="1236" w:type="dxa"/>
          </w:tcPr>
          <w:p w14:paraId="1DA9D020" w14:textId="77777777"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6A224D5"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We can focus on the fundamental issues firstly. The requirements themselves can be FFS so far.  </w:t>
            </w:r>
          </w:p>
        </w:tc>
      </w:tr>
      <w:tr w:rsidR="004D3391" w14:paraId="312A1216" w14:textId="77777777">
        <w:tc>
          <w:tcPr>
            <w:tcW w:w="1236" w:type="dxa"/>
          </w:tcPr>
          <w:p w14:paraId="72628E94" w14:textId="77777777"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4A04B1E9" w14:textId="3D41F908"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14:paraId="7D3EF4A4" w14:textId="77777777">
        <w:tc>
          <w:tcPr>
            <w:tcW w:w="1236" w:type="dxa"/>
          </w:tcPr>
          <w:p w14:paraId="360492AF"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87C225B"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 in general.</w:t>
            </w:r>
          </w:p>
        </w:tc>
      </w:tr>
      <w:tr w:rsidR="004D3391" w14:paraId="65385E89" w14:textId="77777777">
        <w:tc>
          <w:tcPr>
            <w:tcW w:w="1236" w:type="dxa"/>
          </w:tcPr>
          <w:p w14:paraId="733C33E2"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679F4C20"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14:paraId="4C2A0999" w14:textId="77777777">
        <w:tc>
          <w:tcPr>
            <w:tcW w:w="1236" w:type="dxa"/>
          </w:tcPr>
          <w:p w14:paraId="3E8F91B9"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24D64BE3" w14:textId="77777777" w:rsidR="004D3391" w:rsidRDefault="00AD0956">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4D3391" w14:paraId="25C858CC" w14:textId="77777777">
        <w:tc>
          <w:tcPr>
            <w:tcW w:w="1236" w:type="dxa"/>
          </w:tcPr>
          <w:p w14:paraId="03BF0D06"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53635BDF"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14:paraId="42F3DC3E" w14:textId="77777777">
        <w:tc>
          <w:tcPr>
            <w:tcW w:w="1236" w:type="dxa"/>
          </w:tcPr>
          <w:p w14:paraId="12035B56" w14:textId="77777777"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5D3A1D3"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14:paraId="241FE2BB" w14:textId="77777777">
        <w:tc>
          <w:tcPr>
            <w:tcW w:w="1236" w:type="dxa"/>
          </w:tcPr>
          <w:p w14:paraId="20550008" w14:textId="77777777"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77EEEDA6"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14:paraId="4787D78A" w14:textId="77777777">
        <w:tc>
          <w:tcPr>
            <w:tcW w:w="1236" w:type="dxa"/>
          </w:tcPr>
          <w:p w14:paraId="7649E949" w14:textId="77777777" w:rsidR="004D3391" w:rsidRDefault="00AD0956">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5" w:type="dxa"/>
          </w:tcPr>
          <w:p w14:paraId="0C878F0F"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Option1</w:t>
            </w:r>
          </w:p>
        </w:tc>
      </w:tr>
      <w:tr w:rsidR="004D3391" w14:paraId="0C90BA4D" w14:textId="77777777">
        <w:tc>
          <w:tcPr>
            <w:tcW w:w="1236" w:type="dxa"/>
          </w:tcPr>
          <w:p w14:paraId="41649F9A"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C4BA1F3"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Support Option 1.</w:t>
            </w:r>
          </w:p>
        </w:tc>
      </w:tr>
    </w:tbl>
    <w:p w14:paraId="2747D957" w14:textId="77777777" w:rsidR="004D3391" w:rsidRDefault="004D3391">
      <w:pPr>
        <w:rPr>
          <w:color w:val="0070C0"/>
          <w:lang w:val="en-US" w:eastAsia="zh-CN"/>
        </w:rPr>
      </w:pPr>
    </w:p>
    <w:p w14:paraId="0A69AF62" w14:textId="77777777" w:rsidR="004D3391" w:rsidRDefault="00AD0956">
      <w:pPr>
        <w:rPr>
          <w:bCs/>
          <w:color w:val="0070C0"/>
          <w:u w:val="single"/>
          <w:lang w:eastAsia="ko-KR"/>
        </w:rPr>
      </w:pPr>
      <w:r>
        <w:rPr>
          <w:b/>
          <w:u w:val="single"/>
        </w:rPr>
        <w:t>Issue 6-2: Whether to re-use legacy gap interruption requirement.</w:t>
      </w:r>
    </w:p>
    <w:tbl>
      <w:tblPr>
        <w:tblStyle w:val="TableGrid"/>
        <w:tblW w:w="0" w:type="auto"/>
        <w:tblLook w:val="04A0" w:firstRow="1" w:lastRow="0" w:firstColumn="1" w:lastColumn="0" w:noHBand="0" w:noVBand="1"/>
      </w:tblPr>
      <w:tblGrid>
        <w:gridCol w:w="1236"/>
        <w:gridCol w:w="8395"/>
      </w:tblGrid>
      <w:tr w:rsidR="004D3391" w14:paraId="713AFD4A" w14:textId="77777777">
        <w:tc>
          <w:tcPr>
            <w:tcW w:w="1236" w:type="dxa"/>
          </w:tcPr>
          <w:p w14:paraId="1379EEBD"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7C87B9C"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14:paraId="14739882" w14:textId="77777777">
        <w:tc>
          <w:tcPr>
            <w:tcW w:w="1236" w:type="dxa"/>
          </w:tcPr>
          <w:p w14:paraId="7F13F61E"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BD5CF04" w14:textId="77777777" w:rsidR="004D3391" w:rsidRDefault="004D3391">
            <w:pPr>
              <w:spacing w:after="120"/>
              <w:rPr>
                <w:rFonts w:eastAsiaTheme="minorEastAsia"/>
                <w:color w:val="0070C0"/>
                <w:lang w:val="en-US" w:eastAsia="zh-CN"/>
              </w:rPr>
            </w:pPr>
          </w:p>
        </w:tc>
      </w:tr>
      <w:tr w:rsidR="004D3391" w14:paraId="0DEC7309" w14:textId="77777777">
        <w:tc>
          <w:tcPr>
            <w:tcW w:w="1236" w:type="dxa"/>
          </w:tcPr>
          <w:p w14:paraId="31AE74B7"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0CC060E2"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p w14:paraId="4B516DC1" w14:textId="77777777" w:rsidR="004D3391" w:rsidRDefault="00AD0956">
            <w:pPr>
              <w:spacing w:after="120"/>
              <w:rPr>
                <w:rFonts w:eastAsiaTheme="minorEastAsia"/>
                <w:color w:val="0070C0"/>
                <w:lang w:val="en-US" w:eastAsia="zh-CN"/>
              </w:rPr>
            </w:pPr>
            <w:r>
              <w:rPr>
                <w:rFonts w:eastAsiaTheme="minorEastAsia"/>
                <w:color w:val="0070C0"/>
                <w:lang w:val="en-US" w:eastAsia="zh-CN"/>
              </w:rPr>
              <w:t>We understand for each MG of the concurrent MGs, the legacy interruption requirements can be re-used. Then the total interruption of concurrent MGs is the union of interruption of each individual MG.</w:t>
            </w:r>
          </w:p>
        </w:tc>
      </w:tr>
      <w:tr w:rsidR="004D3391" w14:paraId="416376CB" w14:textId="77777777">
        <w:tc>
          <w:tcPr>
            <w:tcW w:w="1236" w:type="dxa"/>
          </w:tcPr>
          <w:p w14:paraId="4305E5A7"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w:t>
            </w:r>
            <w:r>
              <w:rPr>
                <w:rFonts w:eastAsia="Malgun Gothic"/>
                <w:color w:val="0070C0"/>
                <w:lang w:val="en-US" w:eastAsia="ko-KR"/>
              </w:rPr>
              <w:t>r</w:t>
            </w:r>
            <w:r>
              <w:rPr>
                <w:rFonts w:eastAsia="Malgun Gothic" w:hint="eastAsia"/>
                <w:color w:val="0070C0"/>
                <w:lang w:val="en-US" w:eastAsia="ko-KR"/>
              </w:rPr>
              <w:t>onics</w:t>
            </w:r>
          </w:p>
        </w:tc>
        <w:tc>
          <w:tcPr>
            <w:tcW w:w="8395" w:type="dxa"/>
          </w:tcPr>
          <w:p w14:paraId="54481926" w14:textId="77777777" w:rsidR="004D3391" w:rsidRDefault="00AD0956">
            <w:pPr>
              <w:spacing w:after="120"/>
              <w:rPr>
                <w:rFonts w:eastAsia="Malgun Gothic"/>
                <w:color w:val="0070C0"/>
                <w:lang w:val="en-US" w:eastAsia="ko-KR"/>
              </w:rPr>
            </w:pPr>
            <w:r>
              <w:rPr>
                <w:rFonts w:eastAsia="Malgun Gothic" w:hint="eastAsia"/>
                <w:color w:val="0070C0"/>
                <w:lang w:val="en-US" w:eastAsia="ko-KR"/>
              </w:rPr>
              <w:t>Su</w:t>
            </w:r>
            <w:r>
              <w:rPr>
                <w:rFonts w:eastAsia="Malgun Gothic"/>
                <w:color w:val="0070C0"/>
                <w:lang w:val="en-US" w:eastAsia="ko-KR"/>
              </w:rPr>
              <w:t>pport option 2.</w:t>
            </w:r>
          </w:p>
          <w:p w14:paraId="6CF9ACB4"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color w:val="0070C0"/>
                <w:lang w:val="en-US" w:eastAsia="ko-KR"/>
              </w:rPr>
              <w:t xml:space="preserve">For each MG, the legacy interruption requirements can be reused. However, the total number of interrupted slots can be smaller than the union of number of interrupted slots of each MG for some cases as seen in </w:t>
            </w:r>
            <w:r>
              <w:t>R4-2109707. To avoid performance degradation of serving cell(s),  the reduced total number of interrupted slots needs to be considered.</w:t>
            </w:r>
          </w:p>
        </w:tc>
      </w:tr>
      <w:tr w:rsidR="004D3391" w14:paraId="0050B4B5" w14:textId="77777777">
        <w:tc>
          <w:tcPr>
            <w:tcW w:w="1236" w:type="dxa"/>
          </w:tcPr>
          <w:p w14:paraId="1FD117E6" w14:textId="77777777"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338E9757"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We can focus on the fundamental issues firstly. The requirements themselves can be FFS so far.  </w:t>
            </w:r>
          </w:p>
        </w:tc>
      </w:tr>
      <w:tr w:rsidR="004D3391" w14:paraId="0FBF57DB" w14:textId="77777777">
        <w:tc>
          <w:tcPr>
            <w:tcW w:w="1236" w:type="dxa"/>
          </w:tcPr>
          <w:p w14:paraId="33313DE6" w14:textId="77777777"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0320789A" w14:textId="77777777" w:rsidR="004D3391" w:rsidRDefault="00AD0956">
            <w:pPr>
              <w:spacing w:after="120"/>
              <w:rPr>
                <w:rFonts w:eastAsiaTheme="minorEastAsia"/>
                <w:color w:val="0070C0"/>
                <w:lang w:val="en-US" w:eastAsia="zh-CN"/>
              </w:rPr>
            </w:pPr>
            <w:r>
              <w:rPr>
                <w:rFonts w:eastAsiaTheme="minorEastAsia"/>
                <w:color w:val="0070C0"/>
                <w:lang w:val="en-US" w:eastAsia="zh-CN"/>
              </w:rPr>
              <w:t>Perhaps we can agree to use the union as the starting point, and FFS to remove any redundant slots.</w:t>
            </w:r>
          </w:p>
        </w:tc>
      </w:tr>
      <w:tr w:rsidR="004D3391" w14:paraId="13D14C88" w14:textId="77777777">
        <w:tc>
          <w:tcPr>
            <w:tcW w:w="1236" w:type="dxa"/>
          </w:tcPr>
          <w:p w14:paraId="3A9A30F9"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485584B7"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 for the FNO case.</w:t>
            </w:r>
          </w:p>
        </w:tc>
      </w:tr>
      <w:tr w:rsidR="004D3391" w14:paraId="39D9907A" w14:textId="77777777">
        <w:tc>
          <w:tcPr>
            <w:tcW w:w="1236" w:type="dxa"/>
          </w:tcPr>
          <w:p w14:paraId="5F71AE08"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72E64B1"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w:t>
            </w:r>
          </w:p>
        </w:tc>
      </w:tr>
      <w:tr w:rsidR="004D3391" w14:paraId="13F0BFCA" w14:textId="77777777">
        <w:tc>
          <w:tcPr>
            <w:tcW w:w="1236" w:type="dxa"/>
          </w:tcPr>
          <w:p w14:paraId="6A88584F"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0BB0AD30" w14:textId="77777777" w:rsidR="004D3391" w:rsidRDefault="00AD0956">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tc>
      </w:tr>
      <w:tr w:rsidR="004D3391" w14:paraId="2091963E" w14:textId="77777777">
        <w:tc>
          <w:tcPr>
            <w:tcW w:w="1236" w:type="dxa"/>
          </w:tcPr>
          <w:p w14:paraId="15FA6873"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4285C2DE"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 We can discuss this later after we agree on the overlapping issue.</w:t>
            </w:r>
          </w:p>
        </w:tc>
      </w:tr>
      <w:tr w:rsidR="004D3391" w14:paraId="603C77F5" w14:textId="77777777">
        <w:tc>
          <w:tcPr>
            <w:tcW w:w="1236" w:type="dxa"/>
          </w:tcPr>
          <w:p w14:paraId="0C3D88F7" w14:textId="77777777"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FBC274D"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 can work at least for FNO case.</w:t>
            </w:r>
          </w:p>
        </w:tc>
      </w:tr>
      <w:tr w:rsidR="004D3391" w14:paraId="0E72F7D2" w14:textId="77777777">
        <w:tc>
          <w:tcPr>
            <w:tcW w:w="1236" w:type="dxa"/>
          </w:tcPr>
          <w:p w14:paraId="0AD2DAAF" w14:textId="77777777"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561C1588" w14:textId="77777777" w:rsidR="004D3391" w:rsidRDefault="00AD0956">
            <w:pPr>
              <w:spacing w:after="120"/>
              <w:rPr>
                <w:rFonts w:eastAsiaTheme="minorEastAsia"/>
                <w:color w:val="0070C0"/>
                <w:lang w:val="en-US" w:eastAsia="zh-CN"/>
              </w:rPr>
            </w:pPr>
            <w:r>
              <w:rPr>
                <w:rFonts w:eastAsiaTheme="minorEastAsia"/>
                <w:color w:val="0070C0"/>
                <w:lang w:val="en-US" w:eastAsia="zh-CN"/>
              </w:rPr>
              <w:t>Option 1 as start. If significant gain is identified from new rules, they can then be considered</w:t>
            </w:r>
          </w:p>
        </w:tc>
      </w:tr>
      <w:tr w:rsidR="004D3391" w14:paraId="141D0B87" w14:textId="77777777">
        <w:tc>
          <w:tcPr>
            <w:tcW w:w="1236" w:type="dxa"/>
          </w:tcPr>
          <w:p w14:paraId="6B99FEF7" w14:textId="77777777"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DD7351B" w14:textId="77777777" w:rsidR="004D3391" w:rsidRDefault="00AD0956">
            <w:pPr>
              <w:spacing w:after="120"/>
              <w:rPr>
                <w:rFonts w:eastAsiaTheme="minorEastAsia"/>
                <w:color w:val="0070C0"/>
                <w:lang w:val="en-US" w:eastAsia="zh-CN"/>
              </w:rPr>
            </w:pPr>
            <w:r>
              <w:rPr>
                <w:rFonts w:eastAsiaTheme="minorEastAsia"/>
                <w:color w:val="0070C0"/>
                <w:lang w:val="en-US" w:eastAsia="zh-CN"/>
              </w:rPr>
              <w:t>FFS</w:t>
            </w:r>
          </w:p>
        </w:tc>
      </w:tr>
      <w:tr w:rsidR="004D3391" w14:paraId="79D94370" w14:textId="77777777">
        <w:tc>
          <w:tcPr>
            <w:tcW w:w="1236" w:type="dxa"/>
          </w:tcPr>
          <w:p w14:paraId="394FEECB"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A88B6CA"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Support Option 1. For each MG of the concurrent MGs, the legacy interruption requirements can be re-used.</w:t>
            </w:r>
          </w:p>
        </w:tc>
      </w:tr>
    </w:tbl>
    <w:p w14:paraId="1EFD1AA6" w14:textId="77777777" w:rsidR="004D3391" w:rsidRDefault="004D3391">
      <w:pPr>
        <w:rPr>
          <w:color w:val="0070C0"/>
          <w:lang w:val="en-US" w:eastAsia="zh-CN"/>
        </w:rPr>
      </w:pPr>
    </w:p>
    <w:p w14:paraId="6EF408A0" w14:textId="77777777" w:rsidR="004D3391" w:rsidRDefault="00AD0956">
      <w:pPr>
        <w:rPr>
          <w:bCs/>
          <w:color w:val="0070C0"/>
          <w:u w:val="single"/>
          <w:lang w:eastAsia="ko-KR"/>
        </w:rPr>
      </w:pPr>
      <w:r>
        <w:rPr>
          <w:b/>
          <w:u w:val="single"/>
        </w:rPr>
        <w:t>Issue 7-1: List of High-level principles</w:t>
      </w:r>
    </w:p>
    <w:tbl>
      <w:tblPr>
        <w:tblStyle w:val="TableGrid"/>
        <w:tblW w:w="0" w:type="auto"/>
        <w:tblLook w:val="04A0" w:firstRow="1" w:lastRow="0" w:firstColumn="1" w:lastColumn="0" w:noHBand="0" w:noVBand="1"/>
      </w:tblPr>
      <w:tblGrid>
        <w:gridCol w:w="1236"/>
        <w:gridCol w:w="8395"/>
      </w:tblGrid>
      <w:tr w:rsidR="004D3391" w14:paraId="46A18036" w14:textId="77777777">
        <w:tc>
          <w:tcPr>
            <w:tcW w:w="1236" w:type="dxa"/>
          </w:tcPr>
          <w:p w14:paraId="22FBD66A"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5D76C0"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Comments</w:t>
            </w:r>
          </w:p>
        </w:tc>
      </w:tr>
      <w:tr w:rsidR="004D3391" w14:paraId="6C569EA5" w14:textId="77777777">
        <w:tc>
          <w:tcPr>
            <w:tcW w:w="1236" w:type="dxa"/>
          </w:tcPr>
          <w:p w14:paraId="3CC07700" w14:textId="26FB874B" w:rsidR="004D3391" w:rsidRDefault="00AD0956">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EA21D9B"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Ok with </w:t>
            </w:r>
            <w:r>
              <w:rPr>
                <w:szCs w:val="24"/>
                <w:lang w:eastAsia="zh-CN"/>
              </w:rPr>
              <w:t>principle 1, 2, 3, 7</w:t>
            </w:r>
          </w:p>
        </w:tc>
      </w:tr>
      <w:tr w:rsidR="004D3391" w14:paraId="2EF20124" w14:textId="77777777">
        <w:tc>
          <w:tcPr>
            <w:tcW w:w="1236" w:type="dxa"/>
          </w:tcPr>
          <w:p w14:paraId="521109E4"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72B543AC"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Principle 1, Principle 7 and Principle 9.</w:t>
            </w:r>
          </w:p>
        </w:tc>
      </w:tr>
      <w:tr w:rsidR="004D3391" w14:paraId="1422C691" w14:textId="77777777">
        <w:tc>
          <w:tcPr>
            <w:tcW w:w="1236" w:type="dxa"/>
          </w:tcPr>
          <w:p w14:paraId="15228C09"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LG Electronics</w:t>
            </w:r>
          </w:p>
        </w:tc>
        <w:tc>
          <w:tcPr>
            <w:tcW w:w="8395" w:type="dxa"/>
          </w:tcPr>
          <w:p w14:paraId="6962F375" w14:textId="77777777" w:rsidR="004D3391" w:rsidRPr="00AD0956" w:rsidRDefault="00AD0956">
            <w:pPr>
              <w:keepLines/>
              <w:tabs>
                <w:tab w:val="left" w:pos="794"/>
                <w:tab w:val="left" w:pos="1191"/>
                <w:tab w:val="left" w:pos="1588"/>
                <w:tab w:val="left" w:pos="1985"/>
              </w:tabs>
              <w:overflowPunct/>
              <w:autoSpaceDE/>
              <w:autoSpaceDN/>
              <w:adjustRightInd/>
              <w:spacing w:before="120" w:after="120"/>
              <w:jc w:val="center"/>
              <w:textAlignment w:val="auto"/>
              <w:rPr>
                <w:rFonts w:eastAsia="Malgun Gothic"/>
                <w:color w:val="0070C0"/>
                <w:sz w:val="21"/>
                <w:lang w:val="en-US" w:eastAsia="ko-KR"/>
              </w:rPr>
            </w:pPr>
            <w:r>
              <w:rPr>
                <w:rFonts w:eastAsia="Malgun Gothic" w:hint="eastAsia"/>
                <w:color w:val="0070C0"/>
                <w:lang w:val="en-US" w:eastAsia="ko-KR"/>
              </w:rPr>
              <w:t xml:space="preserve">Support Principle 1, </w:t>
            </w:r>
            <w:r>
              <w:rPr>
                <w:rFonts w:eastAsia="Malgun Gothic"/>
                <w:color w:val="0070C0"/>
                <w:lang w:val="en-US" w:eastAsia="ko-KR"/>
              </w:rPr>
              <w:t>7</w:t>
            </w:r>
          </w:p>
        </w:tc>
      </w:tr>
      <w:tr w:rsidR="004D3391" w14:paraId="08F17967" w14:textId="77777777">
        <w:tc>
          <w:tcPr>
            <w:tcW w:w="1236" w:type="dxa"/>
          </w:tcPr>
          <w:p w14:paraId="15287435" w14:textId="77777777" w:rsidR="004D3391" w:rsidRDefault="00AD0956">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4BFECC53" w14:textId="77777777" w:rsidR="004D3391" w:rsidRDefault="00AD0956">
            <w:pPr>
              <w:spacing w:after="120"/>
              <w:rPr>
                <w:rFonts w:eastAsiaTheme="minorEastAsia"/>
                <w:color w:val="0070C0"/>
                <w:lang w:val="en-US" w:eastAsia="zh-CN"/>
              </w:rPr>
            </w:pPr>
            <w:r>
              <w:rPr>
                <w:rFonts w:eastAsiaTheme="minorEastAsia"/>
                <w:color w:val="0070C0"/>
                <w:lang w:val="en-US" w:eastAsia="zh-CN"/>
              </w:rPr>
              <w:t>We can agree Principle 7, 9 which could impact some basic mechanism of concurrent MGs.</w:t>
            </w:r>
          </w:p>
        </w:tc>
      </w:tr>
      <w:tr w:rsidR="004D3391" w14:paraId="6921CE13" w14:textId="77777777">
        <w:tc>
          <w:tcPr>
            <w:tcW w:w="1236" w:type="dxa"/>
          </w:tcPr>
          <w:p w14:paraId="32CB1173" w14:textId="77777777" w:rsidR="004D3391" w:rsidRDefault="00AD0956">
            <w:pPr>
              <w:spacing w:after="120"/>
              <w:rPr>
                <w:rFonts w:eastAsiaTheme="minorEastAsia"/>
                <w:color w:val="0070C0"/>
                <w:lang w:val="en-US" w:eastAsia="zh-CN"/>
              </w:rPr>
            </w:pPr>
            <w:r>
              <w:rPr>
                <w:rFonts w:eastAsiaTheme="minorEastAsia"/>
                <w:color w:val="0070C0"/>
                <w:lang w:val="en-US" w:eastAsia="zh-CN"/>
              </w:rPr>
              <w:t>MTK</w:t>
            </w:r>
          </w:p>
        </w:tc>
        <w:tc>
          <w:tcPr>
            <w:tcW w:w="8395" w:type="dxa"/>
          </w:tcPr>
          <w:p w14:paraId="336948FD" w14:textId="77777777" w:rsidR="004D3391" w:rsidRDefault="00AD0956">
            <w:pPr>
              <w:spacing w:after="120"/>
              <w:rPr>
                <w:rFonts w:eastAsiaTheme="minorEastAsia"/>
                <w:color w:val="0070C0"/>
                <w:lang w:val="en-US" w:eastAsia="zh-CN"/>
              </w:rPr>
            </w:pPr>
            <w:r>
              <w:rPr>
                <w:rFonts w:eastAsiaTheme="minorEastAsia"/>
                <w:color w:val="0070C0"/>
                <w:lang w:val="en-US" w:eastAsia="zh-CN"/>
              </w:rPr>
              <w:t>Support principles 1, 7, 9.</w:t>
            </w:r>
          </w:p>
        </w:tc>
      </w:tr>
      <w:tr w:rsidR="004D3391" w14:paraId="1655D0D5" w14:textId="77777777">
        <w:tc>
          <w:tcPr>
            <w:tcW w:w="1236" w:type="dxa"/>
          </w:tcPr>
          <w:p w14:paraId="50EBA9A2"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7BD799EB"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rinciple 1</w:t>
            </w:r>
          </w:p>
          <w:p w14:paraId="1938C60F"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rinciple 2</w:t>
            </w:r>
          </w:p>
          <w:p w14:paraId="3212E054"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rinciple 7</w:t>
            </w:r>
          </w:p>
          <w:p w14:paraId="1934B6CF"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rinciple 8</w:t>
            </w:r>
          </w:p>
        </w:tc>
      </w:tr>
      <w:tr w:rsidR="004D3391" w14:paraId="60E8253D" w14:textId="77777777">
        <w:tc>
          <w:tcPr>
            <w:tcW w:w="1236" w:type="dxa"/>
          </w:tcPr>
          <w:p w14:paraId="7539469B"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5" w:type="dxa"/>
          </w:tcPr>
          <w:p w14:paraId="3156903C"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principle 1, 7, 9.</w:t>
            </w:r>
          </w:p>
        </w:tc>
      </w:tr>
      <w:tr w:rsidR="004D3391" w14:paraId="7F7C534B" w14:textId="77777777">
        <w:tc>
          <w:tcPr>
            <w:tcW w:w="1236" w:type="dxa"/>
          </w:tcPr>
          <w:p w14:paraId="44E96E06"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4A2EC65A" w14:textId="77777777" w:rsidR="004D3391" w:rsidRDefault="00AD095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ine with principle 1,2,3,7</w:t>
            </w:r>
          </w:p>
        </w:tc>
      </w:tr>
      <w:tr w:rsidR="004D3391" w14:paraId="5BCD3217" w14:textId="77777777">
        <w:tc>
          <w:tcPr>
            <w:tcW w:w="1236" w:type="dxa"/>
          </w:tcPr>
          <w:p w14:paraId="5F9453F6" w14:textId="77777777" w:rsidR="004D3391" w:rsidRDefault="00AD0956">
            <w:pPr>
              <w:spacing w:after="120"/>
              <w:rPr>
                <w:rFonts w:eastAsiaTheme="minorEastAsia"/>
                <w:color w:val="0070C0"/>
                <w:lang w:val="en-US" w:eastAsia="zh-CN"/>
              </w:rPr>
            </w:pPr>
            <w:r>
              <w:rPr>
                <w:rFonts w:eastAsiaTheme="minorEastAsia"/>
                <w:color w:val="0070C0"/>
                <w:lang w:val="en-US" w:eastAsia="zh-CN"/>
              </w:rPr>
              <w:t xml:space="preserve">Ericsson </w:t>
            </w:r>
          </w:p>
        </w:tc>
        <w:tc>
          <w:tcPr>
            <w:tcW w:w="8395" w:type="dxa"/>
          </w:tcPr>
          <w:p w14:paraId="5865FDFA"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Principle 1, Principle 7 and Principle 9.</w:t>
            </w:r>
          </w:p>
        </w:tc>
      </w:tr>
      <w:tr w:rsidR="004D3391" w14:paraId="1B6ABF6D" w14:textId="77777777">
        <w:tc>
          <w:tcPr>
            <w:tcW w:w="1236" w:type="dxa"/>
          </w:tcPr>
          <w:p w14:paraId="6A078720" w14:textId="77777777" w:rsidR="004D3391" w:rsidRDefault="00AD0956">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DD7D09C" w14:textId="77777777" w:rsidR="004D3391" w:rsidRDefault="00AD0956">
            <w:pPr>
              <w:spacing w:after="120"/>
              <w:rPr>
                <w:rFonts w:eastAsiaTheme="minorEastAsia"/>
                <w:color w:val="0070C0"/>
                <w:lang w:val="en-US" w:eastAsia="zh-CN"/>
              </w:rPr>
            </w:pPr>
            <w:r>
              <w:rPr>
                <w:rFonts w:eastAsiaTheme="minorEastAsia"/>
                <w:color w:val="0070C0"/>
                <w:lang w:val="en-US" w:eastAsia="zh-CN"/>
              </w:rPr>
              <w:t>Support 1, 3, 7.</w:t>
            </w:r>
          </w:p>
        </w:tc>
      </w:tr>
      <w:tr w:rsidR="004D3391" w14:paraId="73542A26" w14:textId="77777777">
        <w:tc>
          <w:tcPr>
            <w:tcW w:w="1236" w:type="dxa"/>
          </w:tcPr>
          <w:p w14:paraId="693E6866" w14:textId="77777777" w:rsidR="004D3391" w:rsidRDefault="00AD0956">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1A380CEA" w14:textId="77777777" w:rsidR="004D3391" w:rsidRDefault="00AD0956">
            <w:pPr>
              <w:spacing w:after="120"/>
              <w:rPr>
                <w:rFonts w:eastAsiaTheme="minorEastAsia"/>
                <w:color w:val="0070C0"/>
                <w:lang w:val="en-US" w:eastAsia="zh-CN"/>
              </w:rPr>
            </w:pPr>
            <w:r>
              <w:rPr>
                <w:rFonts w:eastAsiaTheme="minorEastAsia"/>
                <w:color w:val="0070C0"/>
                <w:lang w:val="en-US" w:eastAsia="zh-CN"/>
              </w:rPr>
              <w:t>Principle 1, 4, (5), (6), 7, 8 and 9. Based on the compromises we see that principle 7 likely means that principle 5 and 6 needs to be revisited but not in all scenarios.</w:t>
            </w:r>
          </w:p>
        </w:tc>
      </w:tr>
      <w:tr w:rsidR="004D3391" w14:paraId="0FDE0821" w14:textId="77777777">
        <w:tc>
          <w:tcPr>
            <w:tcW w:w="1236" w:type="dxa"/>
          </w:tcPr>
          <w:p w14:paraId="7EE1D608" w14:textId="77777777" w:rsidR="004D3391" w:rsidRDefault="00AD0956">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8DCF634" w14:textId="77777777" w:rsidR="004D3391" w:rsidRDefault="00AD0956">
            <w:pPr>
              <w:spacing w:after="120"/>
              <w:rPr>
                <w:rFonts w:eastAsiaTheme="minorEastAsia"/>
                <w:color w:val="0070C0"/>
                <w:lang w:val="en-US" w:eastAsia="zh-CN"/>
              </w:rPr>
            </w:pPr>
            <w:r>
              <w:rPr>
                <w:rFonts w:eastAsiaTheme="minorEastAsia"/>
                <w:color w:val="0070C0"/>
                <w:lang w:val="en-US" w:eastAsia="zh-CN"/>
              </w:rPr>
              <w:t>Principles 7 and 9</w:t>
            </w:r>
          </w:p>
        </w:tc>
      </w:tr>
      <w:tr w:rsidR="004D3391" w14:paraId="093CEFDB" w14:textId="77777777">
        <w:tc>
          <w:tcPr>
            <w:tcW w:w="1236" w:type="dxa"/>
          </w:tcPr>
          <w:p w14:paraId="53EA884B"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77B88D3" w14:textId="77777777" w:rsidR="004D3391" w:rsidRDefault="00AD0956">
            <w:pPr>
              <w:spacing w:after="120"/>
              <w:rPr>
                <w:rFonts w:eastAsiaTheme="minorEastAsia"/>
                <w:color w:val="0070C0"/>
                <w:lang w:val="en-US" w:eastAsia="zh-CN"/>
              </w:rPr>
            </w:pPr>
            <w:r>
              <w:rPr>
                <w:rFonts w:eastAsiaTheme="minorEastAsia" w:hint="eastAsia"/>
                <w:color w:val="0070C0"/>
                <w:lang w:val="en-US" w:eastAsia="zh-CN"/>
              </w:rPr>
              <w:t>Support Principle 1, 6, 9.</w:t>
            </w:r>
          </w:p>
        </w:tc>
      </w:tr>
    </w:tbl>
    <w:p w14:paraId="01CA58F0" w14:textId="77777777" w:rsidR="004D3391" w:rsidRDefault="004D3391">
      <w:pPr>
        <w:rPr>
          <w:color w:val="0070C0"/>
          <w:lang w:val="en-US" w:eastAsia="zh-CN"/>
        </w:rPr>
      </w:pPr>
    </w:p>
    <w:p w14:paraId="4AC2A164" w14:textId="77777777" w:rsidR="004D3391" w:rsidRDefault="00AD0956">
      <w:pPr>
        <w:pStyle w:val="Heading3"/>
        <w:rPr>
          <w:sz w:val="24"/>
          <w:szCs w:val="16"/>
        </w:rPr>
      </w:pPr>
      <w:r>
        <w:rPr>
          <w:sz w:val="24"/>
          <w:szCs w:val="16"/>
        </w:rPr>
        <w:t>CRs/TPs comments collection</w:t>
      </w:r>
    </w:p>
    <w:p w14:paraId="27B647A2" w14:textId="77777777" w:rsidR="004D3391" w:rsidRDefault="00AD0956">
      <w:pPr>
        <w:rPr>
          <w:lang w:val="en-US" w:eastAsia="zh-CN"/>
        </w:rPr>
      </w:pPr>
      <w:r>
        <w:rPr>
          <w:lang w:val="en-US" w:eastAsia="zh-CN"/>
        </w:rPr>
        <w:t>Moderator: No CRs/TPs were submitted in this agenda</w:t>
      </w:r>
    </w:p>
    <w:p w14:paraId="16E6D537" w14:textId="77777777" w:rsidR="004D3391" w:rsidRDefault="00AD0956">
      <w:pPr>
        <w:pStyle w:val="Heading2"/>
      </w:pPr>
      <w:r>
        <w:t>Summary</w:t>
      </w:r>
      <w:r>
        <w:rPr>
          <w:rFonts w:hint="eastAsia"/>
        </w:rPr>
        <w:t xml:space="preserve"> for 1st round </w:t>
      </w:r>
    </w:p>
    <w:p w14:paraId="308E5DC6" w14:textId="77777777" w:rsidR="004D3391" w:rsidRDefault="00AD0956">
      <w:pPr>
        <w:pStyle w:val="Heading3"/>
        <w:rPr>
          <w:sz w:val="24"/>
          <w:szCs w:val="16"/>
        </w:rPr>
      </w:pPr>
      <w:r>
        <w:rPr>
          <w:sz w:val="24"/>
          <w:szCs w:val="16"/>
        </w:rPr>
        <w:t xml:space="preserve">Open issues </w:t>
      </w:r>
    </w:p>
    <w:p w14:paraId="60B030A5" w14:textId="77777777" w:rsidR="004D3391" w:rsidRDefault="00AD0956">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4D3391" w14:paraId="71B1BBEF" w14:textId="77777777" w:rsidTr="00AD0956">
        <w:tc>
          <w:tcPr>
            <w:tcW w:w="1230" w:type="dxa"/>
          </w:tcPr>
          <w:p w14:paraId="6247213A" w14:textId="77777777" w:rsidR="004D3391" w:rsidRDefault="004D3391">
            <w:pPr>
              <w:rPr>
                <w:rFonts w:eastAsiaTheme="minorEastAsia"/>
                <w:b/>
                <w:bCs/>
                <w:color w:val="0070C0"/>
                <w:lang w:val="en-US" w:eastAsia="zh-CN"/>
              </w:rPr>
            </w:pPr>
          </w:p>
        </w:tc>
        <w:tc>
          <w:tcPr>
            <w:tcW w:w="8401" w:type="dxa"/>
          </w:tcPr>
          <w:p w14:paraId="5DD28E80" w14:textId="77777777" w:rsidR="004D3391" w:rsidRDefault="00AD0956">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D3391" w14:paraId="7E4AFBDE" w14:textId="77777777" w:rsidTr="00AD0956">
        <w:tc>
          <w:tcPr>
            <w:tcW w:w="1230" w:type="dxa"/>
          </w:tcPr>
          <w:p w14:paraId="4A83AE31" w14:textId="485D4E43" w:rsidR="004D3391" w:rsidRDefault="00AD0956">
            <w:pPr>
              <w:rPr>
                <w:rFonts w:eastAsiaTheme="minorEastAsia"/>
                <w:color w:val="0070C0"/>
                <w:lang w:val="en-US" w:eastAsia="zh-CN"/>
              </w:rPr>
            </w:pPr>
            <w:r>
              <w:rPr>
                <w:b/>
                <w:u w:val="single"/>
              </w:rPr>
              <w:t>Issue 1-1</w:t>
            </w:r>
          </w:p>
        </w:tc>
        <w:tc>
          <w:tcPr>
            <w:tcW w:w="8401" w:type="dxa"/>
          </w:tcPr>
          <w:p w14:paraId="0A0D8D2A" w14:textId="44ED43F2" w:rsidR="00AD0956" w:rsidRDefault="00AD0956">
            <w:pPr>
              <w:rPr>
                <w:rFonts w:eastAsiaTheme="minorEastAsia"/>
                <w:i/>
                <w:color w:val="0070C0"/>
                <w:lang w:val="en-US" w:eastAsia="zh-CN"/>
              </w:rPr>
            </w:pPr>
            <w:r>
              <w:rPr>
                <w:b/>
                <w:u w:val="single"/>
              </w:rPr>
              <w:t>Whether to keep the definition of ‘common period of time’</w:t>
            </w:r>
          </w:p>
          <w:p w14:paraId="32D34A9E" w14:textId="6BC300D4" w:rsidR="00AD0956" w:rsidRDefault="00AD0956">
            <w:pPr>
              <w:rPr>
                <w:rFonts w:eastAsiaTheme="minorEastAsia"/>
                <w:i/>
                <w:color w:val="0070C0"/>
                <w:lang w:val="en-US" w:eastAsia="zh-CN"/>
              </w:rPr>
            </w:pPr>
            <w:r>
              <w:rPr>
                <w:rFonts w:eastAsiaTheme="minorEastAsia"/>
                <w:i/>
                <w:color w:val="0070C0"/>
                <w:lang w:val="en-US" w:eastAsia="zh-CN"/>
              </w:rPr>
              <w:t xml:space="preserve">Status: </w:t>
            </w:r>
          </w:p>
          <w:p w14:paraId="10293F59" w14:textId="3ADA47A9" w:rsidR="00ED1914" w:rsidRDefault="00ED1914" w:rsidP="00695E3E">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CATT, MTK, Intel, Xiaomi, vivo, ZTE, E///, Nokia, LGE</w:t>
            </w:r>
          </w:p>
          <w:p w14:paraId="794C2B4B" w14:textId="6B5F8925" w:rsidR="00ED1914" w:rsidRDefault="00ED1914" w:rsidP="00695E3E">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Apple, QC, NEC, OPPO, HW</w:t>
            </w:r>
          </w:p>
          <w:p w14:paraId="38BE7D12" w14:textId="5C4648C2" w:rsidR="004D3391" w:rsidRDefault="00AD0956">
            <w:pPr>
              <w:rPr>
                <w:rFonts w:eastAsiaTheme="minorEastAsia"/>
                <w:i/>
                <w:color w:val="0070C0"/>
                <w:lang w:val="en-US" w:eastAsia="zh-CN"/>
              </w:rPr>
            </w:pPr>
            <w:r>
              <w:rPr>
                <w:rFonts w:eastAsiaTheme="minorEastAsia" w:hint="eastAsia"/>
                <w:i/>
                <w:color w:val="0070C0"/>
                <w:lang w:val="en-US" w:eastAsia="zh-CN"/>
              </w:rPr>
              <w:t>Tentative agreements:</w:t>
            </w:r>
            <w:r w:rsidR="00AD6F0A">
              <w:rPr>
                <w:rFonts w:eastAsiaTheme="minorEastAsia"/>
                <w:i/>
                <w:color w:val="0070C0"/>
                <w:lang w:val="en-US" w:eastAsia="zh-CN"/>
              </w:rPr>
              <w:t xml:space="preserve"> </w:t>
            </w:r>
            <w:r w:rsidR="00ED1914" w:rsidRPr="00ED1914">
              <w:rPr>
                <w:rFonts w:eastAsiaTheme="minorEastAsia"/>
                <w:lang w:val="en-US" w:eastAsia="zh-CN"/>
              </w:rPr>
              <w:t xml:space="preserve">No </w:t>
            </w:r>
          </w:p>
          <w:p w14:paraId="7ED0EB42" w14:textId="18FDCC3F" w:rsidR="004D3391" w:rsidRDefault="00AD0956">
            <w:pPr>
              <w:rPr>
                <w:rFonts w:eastAsiaTheme="minorEastAsia"/>
                <w:i/>
                <w:color w:val="0070C0"/>
                <w:lang w:val="en-US" w:eastAsia="zh-CN"/>
              </w:rPr>
            </w:pPr>
            <w:r>
              <w:rPr>
                <w:rFonts w:eastAsiaTheme="minorEastAsia" w:hint="eastAsia"/>
                <w:i/>
                <w:color w:val="0070C0"/>
                <w:lang w:val="en-US" w:eastAsia="zh-CN"/>
              </w:rPr>
              <w:t>Candidate options:</w:t>
            </w:r>
            <w:r w:rsidR="00ED1914">
              <w:rPr>
                <w:rFonts w:eastAsiaTheme="minorEastAsia"/>
                <w:i/>
                <w:color w:val="0070C0"/>
                <w:lang w:val="en-US" w:eastAsia="zh-CN"/>
              </w:rPr>
              <w:t xml:space="preserve"> </w:t>
            </w:r>
            <w:r w:rsidR="00ED1914" w:rsidRPr="00ED1914">
              <w:rPr>
                <w:szCs w:val="24"/>
                <w:lang w:eastAsia="zh-CN"/>
              </w:rPr>
              <w:t>Same as 1st round.</w:t>
            </w:r>
          </w:p>
          <w:p w14:paraId="2FDE4D5F" w14:textId="4E173F46" w:rsidR="004D3391" w:rsidRDefault="00AD0956" w:rsidP="00ED1914">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D1914">
              <w:rPr>
                <w:rFonts w:eastAsiaTheme="minorEastAsia"/>
                <w:i/>
                <w:color w:val="0070C0"/>
                <w:lang w:val="en-US" w:eastAsia="zh-CN"/>
              </w:rPr>
              <w:t xml:space="preserve"> </w:t>
            </w:r>
            <w:r w:rsidR="00ED1914">
              <w:rPr>
                <w:szCs w:val="24"/>
                <w:lang w:eastAsia="zh-CN"/>
              </w:rPr>
              <w:t xml:space="preserve">Continue discussion. Focus on the question on how the definition will be used in the requirement. </w:t>
            </w:r>
          </w:p>
        </w:tc>
      </w:tr>
      <w:tr w:rsidR="00AD0956" w14:paraId="5CF15EEB" w14:textId="77777777" w:rsidTr="00AD0956">
        <w:tc>
          <w:tcPr>
            <w:tcW w:w="1230" w:type="dxa"/>
          </w:tcPr>
          <w:p w14:paraId="67DE715B" w14:textId="0BE0E1EE" w:rsidR="00AD0956" w:rsidRDefault="00AD0956" w:rsidP="00AD0956">
            <w:pPr>
              <w:rPr>
                <w:rFonts w:eastAsiaTheme="minorEastAsia"/>
                <w:color w:val="0070C0"/>
                <w:lang w:val="en-US" w:eastAsia="zh-CN"/>
              </w:rPr>
            </w:pPr>
            <w:r>
              <w:rPr>
                <w:b/>
                <w:u w:val="single"/>
              </w:rPr>
              <w:t>Issue 1-2</w:t>
            </w:r>
          </w:p>
        </w:tc>
        <w:tc>
          <w:tcPr>
            <w:tcW w:w="8401" w:type="dxa"/>
          </w:tcPr>
          <w:p w14:paraId="5BE54352" w14:textId="05549455" w:rsidR="00AD0956" w:rsidRDefault="00AD0956" w:rsidP="00AD0956">
            <w:pPr>
              <w:rPr>
                <w:rFonts w:eastAsiaTheme="minorEastAsia"/>
                <w:i/>
                <w:color w:val="0070C0"/>
                <w:lang w:val="en-US" w:eastAsia="zh-CN"/>
              </w:rPr>
            </w:pPr>
            <w:r>
              <w:rPr>
                <w:b/>
                <w:u w:val="single"/>
              </w:rPr>
              <w:t>Definition of ‘common period of time’, if agreed in Issue 1-1</w:t>
            </w:r>
          </w:p>
          <w:p w14:paraId="08A2B9E9" w14:textId="77777777"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14:paraId="3E2F0A01" w14:textId="7E6A1F50" w:rsidR="004D6F46" w:rsidRDefault="004D6F46" w:rsidP="00695E3E">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MTK, Nokia, ZTE</w:t>
            </w:r>
          </w:p>
          <w:p w14:paraId="5FF9183E" w14:textId="77777777" w:rsidR="004D6F46" w:rsidRDefault="004D6F46" w:rsidP="00695E3E">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Intel </w:t>
            </w:r>
          </w:p>
          <w:p w14:paraId="66FFF3FA" w14:textId="022A8F61" w:rsidR="004D6F46" w:rsidRDefault="004D6F46" w:rsidP="00695E3E">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vivo, HW, LGE, Xiaomi, CATT, QC </w:t>
            </w:r>
          </w:p>
          <w:p w14:paraId="45F0B3D0" w14:textId="3B48FBF6" w:rsidR="004D6F46" w:rsidRPr="004D6F46" w:rsidRDefault="004D6F46" w:rsidP="00695E3E">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4:  E/// </w:t>
            </w:r>
          </w:p>
          <w:p w14:paraId="4B0436A3" w14:textId="7E008EC6" w:rsidR="004D6F46" w:rsidRDefault="004D6F46" w:rsidP="004D6F46">
            <w:pPr>
              <w:rPr>
                <w:rFonts w:eastAsiaTheme="minorEastAsia"/>
                <w:i/>
                <w:color w:val="0070C0"/>
                <w:lang w:val="en-US" w:eastAsia="zh-CN"/>
              </w:rPr>
            </w:pPr>
            <w:r>
              <w:rPr>
                <w:rFonts w:eastAsiaTheme="minorEastAsia" w:hint="eastAsia"/>
                <w:i/>
                <w:color w:val="0070C0"/>
                <w:lang w:val="en-US" w:eastAsia="zh-CN"/>
              </w:rPr>
              <w:t>Tentative agreements:</w:t>
            </w:r>
            <w:r w:rsidR="00695E3E">
              <w:rPr>
                <w:rFonts w:eastAsiaTheme="minorEastAsia"/>
                <w:i/>
                <w:color w:val="0070C0"/>
                <w:lang w:val="en-US" w:eastAsia="zh-CN"/>
              </w:rPr>
              <w:t xml:space="preserve"> </w:t>
            </w:r>
            <w:r w:rsidRPr="00ED1914">
              <w:rPr>
                <w:rFonts w:eastAsiaTheme="minorEastAsia"/>
                <w:lang w:val="en-US" w:eastAsia="zh-CN"/>
              </w:rPr>
              <w:t xml:space="preserve">No </w:t>
            </w:r>
          </w:p>
          <w:p w14:paraId="7BB0E427" w14:textId="77777777" w:rsidR="004D6F46" w:rsidRDefault="004D6F46" w:rsidP="004D6F4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ED1914">
              <w:rPr>
                <w:szCs w:val="24"/>
                <w:lang w:eastAsia="zh-CN"/>
              </w:rPr>
              <w:t>Same as 1st round.</w:t>
            </w:r>
          </w:p>
          <w:p w14:paraId="5573F7AC" w14:textId="27A7C87F" w:rsidR="00AD0956" w:rsidRDefault="00AD0956" w:rsidP="00AD095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D6F46">
              <w:rPr>
                <w:szCs w:val="24"/>
                <w:lang w:eastAsia="zh-CN"/>
              </w:rPr>
              <w:t xml:space="preserve"> Continue discussion. </w:t>
            </w:r>
          </w:p>
        </w:tc>
      </w:tr>
      <w:tr w:rsidR="00AD0956" w14:paraId="12115D1E" w14:textId="77777777" w:rsidTr="00AD0956">
        <w:tc>
          <w:tcPr>
            <w:tcW w:w="1230" w:type="dxa"/>
          </w:tcPr>
          <w:p w14:paraId="7A93DE4A" w14:textId="74E38B9B" w:rsidR="00AD0956" w:rsidRDefault="00AD0956" w:rsidP="00AD0956">
            <w:pPr>
              <w:rPr>
                <w:b/>
                <w:u w:val="single"/>
              </w:rPr>
            </w:pPr>
            <w:r>
              <w:rPr>
                <w:b/>
                <w:u w:val="single"/>
              </w:rPr>
              <w:t>Issue 1-3</w:t>
            </w:r>
          </w:p>
        </w:tc>
        <w:tc>
          <w:tcPr>
            <w:tcW w:w="8401" w:type="dxa"/>
          </w:tcPr>
          <w:p w14:paraId="21B18620" w14:textId="0D905BD5" w:rsidR="00AD0956" w:rsidRDefault="00AD0956" w:rsidP="00AD0956">
            <w:pPr>
              <w:rPr>
                <w:rFonts w:eastAsiaTheme="minorEastAsia"/>
                <w:i/>
                <w:color w:val="0070C0"/>
                <w:lang w:val="en-US" w:eastAsia="zh-CN"/>
              </w:rPr>
            </w:pPr>
            <w:r>
              <w:rPr>
                <w:b/>
                <w:u w:val="single"/>
              </w:rPr>
              <w:t>Refinement of concurrent gap definition</w:t>
            </w:r>
          </w:p>
          <w:p w14:paraId="1B2700F1" w14:textId="77777777" w:rsidR="00695E3E" w:rsidRDefault="00AD0956" w:rsidP="00695E3E">
            <w:pPr>
              <w:rPr>
                <w:rFonts w:eastAsiaTheme="minorEastAsia"/>
                <w:i/>
                <w:color w:val="0070C0"/>
                <w:lang w:val="en-US" w:eastAsia="zh-CN"/>
              </w:rPr>
            </w:pPr>
            <w:r>
              <w:rPr>
                <w:rFonts w:eastAsiaTheme="minorEastAsia"/>
                <w:i/>
                <w:color w:val="0070C0"/>
                <w:lang w:val="en-US" w:eastAsia="zh-CN"/>
              </w:rPr>
              <w:lastRenderedPageBreak/>
              <w:t xml:space="preserve">Status: </w:t>
            </w:r>
          </w:p>
          <w:p w14:paraId="29AFD449" w14:textId="77777777" w:rsidR="00695E3E" w:rsidRPr="00695E3E" w:rsidRDefault="00695E3E" w:rsidP="00695E3E">
            <w:pPr>
              <w:pStyle w:val="ListParagraph"/>
              <w:numPr>
                <w:ilvl w:val="0"/>
                <w:numId w:val="23"/>
              </w:numPr>
              <w:ind w:firstLineChars="0"/>
              <w:rPr>
                <w:rFonts w:eastAsiaTheme="minorEastAsia"/>
                <w:i/>
                <w:color w:val="0070C0"/>
                <w:lang w:val="en-US" w:eastAsia="zh-CN"/>
              </w:rPr>
            </w:pPr>
            <w:r>
              <w:rPr>
                <w:rFonts w:eastAsia="SimSun"/>
                <w:szCs w:val="24"/>
                <w:lang w:eastAsia="zh-CN"/>
              </w:rPr>
              <w:t>7 companies agree with the recommended WF</w:t>
            </w:r>
          </w:p>
          <w:p w14:paraId="60A6938D" w14:textId="77777777" w:rsidR="00695E3E" w:rsidRPr="00695E3E" w:rsidRDefault="00695E3E" w:rsidP="00695E3E">
            <w:pPr>
              <w:pStyle w:val="ListParagraph"/>
              <w:numPr>
                <w:ilvl w:val="0"/>
                <w:numId w:val="23"/>
              </w:numPr>
              <w:ind w:firstLineChars="0"/>
              <w:rPr>
                <w:rFonts w:eastAsiaTheme="minorEastAsia"/>
                <w:i/>
                <w:color w:val="0070C0"/>
                <w:lang w:val="en-US" w:eastAsia="zh-CN"/>
              </w:rPr>
            </w:pPr>
            <w:r>
              <w:rPr>
                <w:rFonts w:eastAsia="SimSun"/>
                <w:szCs w:val="24"/>
                <w:lang w:eastAsia="zh-CN"/>
              </w:rPr>
              <w:t>5 companies raised concern</w:t>
            </w:r>
          </w:p>
          <w:p w14:paraId="37CBE185" w14:textId="0C784BCC" w:rsidR="00695E3E" w:rsidRPr="00695E3E" w:rsidRDefault="00695E3E" w:rsidP="00695E3E">
            <w:pPr>
              <w:pStyle w:val="ListParagraph"/>
              <w:numPr>
                <w:ilvl w:val="0"/>
                <w:numId w:val="23"/>
              </w:numPr>
              <w:ind w:firstLineChars="0"/>
              <w:rPr>
                <w:rFonts w:eastAsiaTheme="minorEastAsia"/>
                <w:i/>
                <w:color w:val="0070C0"/>
                <w:lang w:val="en-US" w:eastAsia="zh-CN"/>
              </w:rPr>
            </w:pPr>
            <w:r>
              <w:rPr>
                <w:rFonts w:eastAsia="SimSun"/>
                <w:szCs w:val="24"/>
                <w:lang w:eastAsia="zh-CN"/>
              </w:rPr>
              <w:t xml:space="preserve">3 companies suggest alternative wordings </w:t>
            </w:r>
          </w:p>
          <w:p w14:paraId="0CE892D2" w14:textId="76722E93" w:rsidR="00AD0956" w:rsidRDefault="00AD0956" w:rsidP="00AD0956">
            <w:pPr>
              <w:rPr>
                <w:rFonts w:eastAsiaTheme="minorEastAsia"/>
                <w:i/>
                <w:color w:val="0070C0"/>
                <w:lang w:val="en-US" w:eastAsia="zh-CN"/>
              </w:rPr>
            </w:pPr>
            <w:r>
              <w:rPr>
                <w:rFonts w:eastAsiaTheme="minorEastAsia" w:hint="eastAsia"/>
                <w:i/>
                <w:color w:val="0070C0"/>
                <w:lang w:val="en-US" w:eastAsia="zh-CN"/>
              </w:rPr>
              <w:t>Tentative agreements:</w:t>
            </w:r>
            <w:r w:rsidR="00695E3E">
              <w:rPr>
                <w:rFonts w:eastAsiaTheme="minorEastAsia"/>
                <w:i/>
                <w:color w:val="0070C0"/>
                <w:lang w:val="en-US" w:eastAsia="zh-CN"/>
              </w:rPr>
              <w:t xml:space="preserve"> </w:t>
            </w:r>
            <w:r w:rsidR="00695E3E" w:rsidRPr="00695E3E">
              <w:rPr>
                <w:rFonts w:eastAsiaTheme="minorEastAsia"/>
                <w:lang w:val="en-US" w:eastAsia="zh-CN"/>
              </w:rPr>
              <w:t>No</w:t>
            </w:r>
          </w:p>
          <w:p w14:paraId="51553876" w14:textId="77777777" w:rsidR="00AD0956" w:rsidRDefault="00AD0956" w:rsidP="00AD0956">
            <w:pPr>
              <w:rPr>
                <w:rFonts w:eastAsiaTheme="minorEastAsia"/>
                <w:i/>
                <w:color w:val="0070C0"/>
                <w:lang w:val="en-US" w:eastAsia="zh-CN"/>
              </w:rPr>
            </w:pPr>
            <w:r>
              <w:rPr>
                <w:rFonts w:eastAsiaTheme="minorEastAsia" w:hint="eastAsia"/>
                <w:i/>
                <w:color w:val="0070C0"/>
                <w:lang w:val="en-US" w:eastAsia="zh-CN"/>
              </w:rPr>
              <w:t>Candidate options:</w:t>
            </w:r>
          </w:p>
          <w:p w14:paraId="1571A5EE" w14:textId="62664EF6" w:rsidR="00695E3E" w:rsidRPr="00D12F25" w:rsidRDefault="00695E3E" w:rsidP="00695E3E">
            <w:pPr>
              <w:pStyle w:val="ListParagraph"/>
              <w:numPr>
                <w:ilvl w:val="0"/>
                <w:numId w:val="24"/>
              </w:numPr>
              <w:ind w:firstLineChars="0"/>
              <w:rPr>
                <w:rFonts w:eastAsiaTheme="minorEastAsia"/>
                <w:i/>
                <w:lang w:val="en-US" w:eastAsia="zh-CN"/>
              </w:rPr>
            </w:pPr>
            <w:r w:rsidRPr="00D12F25">
              <w:rPr>
                <w:rFonts w:eastAsiaTheme="minorEastAsia"/>
                <w:i/>
                <w:lang w:val="en-US" w:eastAsia="zh-CN"/>
              </w:rPr>
              <w:t>Option A: Concurrent gaps are configured by multiple RRC IEs for measurement gap configuration [during a common period of time]. Whether to introduce new IE(s) or duplicate the existing IE is left to RAN2.</w:t>
            </w:r>
          </w:p>
          <w:p w14:paraId="4ED0EB9E" w14:textId="199C3DCE" w:rsidR="00695E3E" w:rsidRPr="00D12F25" w:rsidRDefault="00695E3E" w:rsidP="00695E3E">
            <w:pPr>
              <w:pStyle w:val="ListParagraph"/>
              <w:numPr>
                <w:ilvl w:val="0"/>
                <w:numId w:val="24"/>
              </w:numPr>
              <w:ind w:firstLineChars="0"/>
              <w:rPr>
                <w:rFonts w:eastAsiaTheme="minorEastAsia"/>
                <w:i/>
                <w:lang w:val="en-US" w:eastAsia="zh-CN"/>
              </w:rPr>
            </w:pPr>
            <w:r w:rsidRPr="00D12F25">
              <w:rPr>
                <w:rFonts w:eastAsiaTheme="minorEastAsia"/>
                <w:i/>
                <w:lang w:val="en-US" w:eastAsia="zh-CN"/>
              </w:rPr>
              <w:t xml:space="preserve">Option B: </w:t>
            </w:r>
            <w:r w:rsidRPr="00D12F25">
              <w:rPr>
                <w:rFonts w:eastAsiaTheme="minorEastAsia"/>
                <w:lang w:val="en-US" w:eastAsia="zh-CN"/>
              </w:rPr>
              <w:t>Concurrent gaps are configured independently [during a common period of time]. Whether to introduce new IE(s) or duplicate the existing IE is left to RAN2</w:t>
            </w:r>
          </w:p>
          <w:p w14:paraId="19FBC55B" w14:textId="12485A69" w:rsidR="00695E3E" w:rsidRPr="00D12F25" w:rsidRDefault="00695E3E" w:rsidP="00695E3E">
            <w:pPr>
              <w:pStyle w:val="ListParagraph"/>
              <w:numPr>
                <w:ilvl w:val="0"/>
                <w:numId w:val="24"/>
              </w:numPr>
              <w:ind w:firstLineChars="0"/>
              <w:rPr>
                <w:rFonts w:eastAsiaTheme="minorEastAsia"/>
                <w:i/>
                <w:lang w:val="en-US" w:eastAsia="zh-CN"/>
              </w:rPr>
            </w:pPr>
            <w:r w:rsidRPr="00D12F25">
              <w:rPr>
                <w:rFonts w:eastAsiaTheme="minorEastAsia"/>
                <w:i/>
                <w:lang w:val="en-US" w:eastAsia="zh-CN"/>
              </w:rPr>
              <w:t xml:space="preserve">Option C: </w:t>
            </w:r>
            <w:r w:rsidR="00D12F25" w:rsidRPr="00D12F25">
              <w:rPr>
                <w:rFonts w:eastAsiaTheme="minorEastAsia"/>
                <w:lang w:val="en-US" w:eastAsia="zh-CN"/>
              </w:rPr>
              <w:t>Concurrent gaps are multiple measurement gaps configured by RRC message(s)</w:t>
            </w:r>
          </w:p>
          <w:p w14:paraId="7CC12FEE" w14:textId="55636D56" w:rsidR="00D12F25" w:rsidRPr="00D12F25" w:rsidRDefault="00D12F25" w:rsidP="00695E3E">
            <w:pPr>
              <w:pStyle w:val="ListParagraph"/>
              <w:numPr>
                <w:ilvl w:val="0"/>
                <w:numId w:val="24"/>
              </w:numPr>
              <w:ind w:firstLineChars="0"/>
              <w:rPr>
                <w:rFonts w:eastAsiaTheme="minorEastAsia"/>
                <w:i/>
                <w:lang w:val="en-US" w:eastAsia="zh-CN"/>
              </w:rPr>
            </w:pPr>
            <w:r w:rsidRPr="00D12F25">
              <w:rPr>
                <w:rFonts w:eastAsiaTheme="minorEastAsia"/>
                <w:i/>
                <w:lang w:val="en-US" w:eastAsia="zh-CN"/>
              </w:rPr>
              <w:t xml:space="preserve">Option D: </w:t>
            </w:r>
            <w:r w:rsidRPr="00D12F25">
              <w:rPr>
                <w:rFonts w:ascii="General definition of Common pe" w:eastAsia="Yu Mincho" w:hAnsi="General definition of Common pe"/>
              </w:rPr>
              <w:t xml:space="preserve">Concurrent gaps may be configured by same or by separate RRC messages configuring measurement gaps </w:t>
            </w:r>
          </w:p>
          <w:p w14:paraId="15C3C2B5" w14:textId="16A43E56" w:rsidR="00AD0956" w:rsidRDefault="00AD0956" w:rsidP="00AD0956">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12F25">
              <w:rPr>
                <w:rFonts w:eastAsiaTheme="minorEastAsia"/>
                <w:i/>
                <w:color w:val="0070C0"/>
                <w:lang w:val="en-US" w:eastAsia="zh-CN"/>
              </w:rPr>
              <w:t xml:space="preserve"> </w:t>
            </w:r>
            <w:r w:rsidR="00D12F25" w:rsidRPr="00D12F25">
              <w:rPr>
                <w:rFonts w:ascii="General definition of Common pe" w:hAnsi="General definition of Common pe"/>
              </w:rPr>
              <w:t>Continue discussion in 2nd round. Please note that</w:t>
            </w:r>
            <w:r w:rsidR="00D12F25">
              <w:rPr>
                <w:rFonts w:ascii="General definition of Common pe" w:hAnsi="General definition of Common pe"/>
              </w:rPr>
              <w:t xml:space="preserve"> if no consensus on further refinement is agreed, then we just simply go back the definition we agreed in last meeting.</w:t>
            </w:r>
            <w:r w:rsidR="00D12F25">
              <w:rPr>
                <w:rFonts w:eastAsiaTheme="minorEastAsia"/>
                <w:i/>
                <w:color w:val="0070C0"/>
                <w:lang w:val="en-US" w:eastAsia="zh-CN"/>
              </w:rPr>
              <w:t xml:space="preserve"> </w:t>
            </w:r>
          </w:p>
        </w:tc>
      </w:tr>
      <w:tr w:rsidR="00AD0956" w14:paraId="39E130CB" w14:textId="77777777" w:rsidTr="00AD0956">
        <w:tc>
          <w:tcPr>
            <w:tcW w:w="1230" w:type="dxa"/>
          </w:tcPr>
          <w:p w14:paraId="5BAD40BD" w14:textId="7177655B" w:rsidR="00AD0956" w:rsidRDefault="00AD0956" w:rsidP="00AD0956">
            <w:pPr>
              <w:rPr>
                <w:b/>
                <w:u w:val="single"/>
              </w:rPr>
            </w:pPr>
            <w:r>
              <w:rPr>
                <w:b/>
                <w:u w:val="single"/>
              </w:rPr>
              <w:lastRenderedPageBreak/>
              <w:t>Issue 2-1</w:t>
            </w:r>
          </w:p>
        </w:tc>
        <w:tc>
          <w:tcPr>
            <w:tcW w:w="8401" w:type="dxa"/>
          </w:tcPr>
          <w:p w14:paraId="66F7BBAC" w14:textId="577F959D" w:rsidR="00AD0956" w:rsidRDefault="00AD0956" w:rsidP="00AD0956">
            <w:pPr>
              <w:rPr>
                <w:rFonts w:eastAsiaTheme="minorEastAsia"/>
                <w:i/>
                <w:color w:val="0070C0"/>
                <w:lang w:val="en-US" w:eastAsia="zh-CN"/>
              </w:rPr>
            </w:pPr>
            <w:r>
              <w:rPr>
                <w:b/>
                <w:u w:val="single"/>
              </w:rPr>
              <w:t>Whether to introduce the association between measurement gap and dedicated use case(s)</w:t>
            </w:r>
          </w:p>
          <w:p w14:paraId="7C97EB7B" w14:textId="77777777"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14:paraId="760ED926" w14:textId="77777777" w:rsidR="0095765C" w:rsidRPr="0095765C" w:rsidRDefault="0095765C" w:rsidP="0095765C">
            <w:pPr>
              <w:pStyle w:val="ListParagraph"/>
              <w:numPr>
                <w:ilvl w:val="0"/>
                <w:numId w:val="25"/>
              </w:numPr>
              <w:ind w:firstLineChars="0"/>
              <w:rPr>
                <w:rFonts w:eastAsiaTheme="minorEastAsia"/>
                <w:lang w:val="en-US" w:eastAsia="zh-CN"/>
              </w:rPr>
            </w:pPr>
            <w:r w:rsidRPr="0095765C">
              <w:rPr>
                <w:rFonts w:eastAsiaTheme="minorEastAsia"/>
                <w:lang w:val="en-US" w:eastAsia="zh-CN"/>
              </w:rPr>
              <w:t>All companies are OK with Option 1.</w:t>
            </w:r>
          </w:p>
          <w:p w14:paraId="408FD6DE" w14:textId="4DBEF2E4" w:rsidR="0095765C" w:rsidRPr="0095765C" w:rsidRDefault="0095765C" w:rsidP="0095765C">
            <w:pPr>
              <w:pStyle w:val="ListParagraph"/>
              <w:numPr>
                <w:ilvl w:val="0"/>
                <w:numId w:val="25"/>
              </w:numPr>
              <w:ind w:firstLineChars="0"/>
              <w:rPr>
                <w:rFonts w:eastAsiaTheme="minorEastAsia"/>
                <w:lang w:val="en-US" w:eastAsia="zh-CN"/>
              </w:rPr>
            </w:pPr>
            <w:r>
              <w:rPr>
                <w:rFonts w:eastAsiaTheme="minorEastAsia"/>
                <w:lang w:val="en-US" w:eastAsia="zh-CN"/>
              </w:rPr>
              <w:t>3</w:t>
            </w:r>
            <w:r w:rsidRPr="0095765C">
              <w:rPr>
                <w:rFonts w:eastAsiaTheme="minorEastAsia"/>
                <w:lang w:val="en-US" w:eastAsia="zh-CN"/>
              </w:rPr>
              <w:t xml:space="preserve"> companies suggest to FFS on the case if the association is not provided.</w:t>
            </w:r>
          </w:p>
          <w:p w14:paraId="6B31B5D5" w14:textId="517AAEC0" w:rsidR="00AD0956" w:rsidRPr="0095765C" w:rsidRDefault="00AD0956" w:rsidP="00AD0956">
            <w:pPr>
              <w:rPr>
                <w:rFonts w:eastAsiaTheme="minorEastAsia"/>
                <w:lang w:val="en-US" w:eastAsia="zh-CN"/>
              </w:rPr>
            </w:pPr>
            <w:r>
              <w:rPr>
                <w:rFonts w:eastAsiaTheme="minorEastAsia" w:hint="eastAsia"/>
                <w:i/>
                <w:color w:val="0070C0"/>
                <w:lang w:val="en-US" w:eastAsia="zh-CN"/>
              </w:rPr>
              <w:t>Tentative agreements:</w:t>
            </w:r>
            <w:r w:rsidR="0095765C">
              <w:t xml:space="preserve"> </w:t>
            </w:r>
            <w:r w:rsidR="0095765C" w:rsidRPr="0095765C">
              <w:rPr>
                <w:rFonts w:eastAsiaTheme="minorEastAsia"/>
                <w:lang w:val="en-US" w:eastAsia="zh-CN"/>
              </w:rPr>
              <w:t>Introduce the association between measurement gap and dedicated use case(s)</w:t>
            </w:r>
            <w:r w:rsidR="0095765C">
              <w:rPr>
                <w:rFonts w:eastAsiaTheme="minorEastAsia"/>
                <w:lang w:val="en-US" w:eastAsia="zh-CN"/>
              </w:rPr>
              <w:t>. FFS whether and how to handle the case when the association is not provided.</w:t>
            </w:r>
          </w:p>
          <w:p w14:paraId="20997318" w14:textId="58FB1098" w:rsidR="00AD0956" w:rsidRDefault="00AD0956" w:rsidP="00AD0956">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5765C">
              <w:rPr>
                <w:rFonts w:eastAsiaTheme="minorEastAsia"/>
                <w:i/>
                <w:color w:val="0070C0"/>
                <w:lang w:val="en-US" w:eastAsia="zh-CN"/>
              </w:rPr>
              <w:t xml:space="preserve"> </w:t>
            </w:r>
            <w:r w:rsidR="0095765C" w:rsidRPr="0095765C">
              <w:rPr>
                <w:rFonts w:eastAsiaTheme="minorEastAsia"/>
                <w:lang w:val="en-US" w:eastAsia="zh-CN"/>
              </w:rPr>
              <w:t xml:space="preserve">Companies to check if the </w:t>
            </w:r>
            <w:r w:rsidR="0095765C" w:rsidRPr="0095765C">
              <w:rPr>
                <w:rFonts w:eastAsiaTheme="minorEastAsia" w:hint="eastAsia"/>
                <w:lang w:val="en-US" w:eastAsia="zh-CN"/>
              </w:rPr>
              <w:t>Tentative agreement is agreeable.</w:t>
            </w:r>
          </w:p>
        </w:tc>
      </w:tr>
      <w:tr w:rsidR="00AD0956" w14:paraId="3098AE57" w14:textId="77777777" w:rsidTr="00AD0956">
        <w:tc>
          <w:tcPr>
            <w:tcW w:w="1230" w:type="dxa"/>
          </w:tcPr>
          <w:p w14:paraId="0F876BAC" w14:textId="6932E8A0" w:rsidR="00AD0956" w:rsidRDefault="00AD0956" w:rsidP="00AD0956">
            <w:pPr>
              <w:rPr>
                <w:b/>
                <w:u w:val="single"/>
              </w:rPr>
            </w:pPr>
            <w:r>
              <w:rPr>
                <w:b/>
                <w:u w:val="single"/>
              </w:rPr>
              <w:t>Issue 2-2</w:t>
            </w:r>
          </w:p>
        </w:tc>
        <w:tc>
          <w:tcPr>
            <w:tcW w:w="8401" w:type="dxa"/>
          </w:tcPr>
          <w:p w14:paraId="12404339" w14:textId="2AAB5AAD" w:rsidR="00AD0956" w:rsidRDefault="00AD0956" w:rsidP="00AD0956">
            <w:pPr>
              <w:rPr>
                <w:rFonts w:eastAsiaTheme="minorEastAsia"/>
                <w:i/>
                <w:color w:val="0070C0"/>
                <w:lang w:val="en-US" w:eastAsia="zh-CN"/>
              </w:rPr>
            </w:pPr>
            <w:r>
              <w:rPr>
                <w:b/>
                <w:u w:val="single"/>
              </w:rPr>
              <w:t>How measurement gap and dedicated use case are associated, if agreed in Issue 2-1.</w:t>
            </w:r>
          </w:p>
          <w:p w14:paraId="465F8B5F" w14:textId="77777777"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14:paraId="6753601D" w14:textId="1F9FE43A" w:rsidR="00354493" w:rsidRPr="00354493" w:rsidRDefault="00354493" w:rsidP="00354493">
            <w:pPr>
              <w:pStyle w:val="ListParagraph"/>
              <w:numPr>
                <w:ilvl w:val="0"/>
                <w:numId w:val="26"/>
              </w:numPr>
              <w:ind w:firstLineChars="0"/>
              <w:rPr>
                <w:rFonts w:eastAsiaTheme="minorEastAsia"/>
                <w:lang w:eastAsia="zh-CN"/>
              </w:rPr>
            </w:pPr>
            <w:r w:rsidRPr="00354493">
              <w:rPr>
                <w:rFonts w:eastAsiaTheme="minorEastAsia"/>
                <w:lang w:eastAsia="zh-CN"/>
              </w:rPr>
              <w:t>Regarding how to associate the gap to a MO, Option 1 and 2 got roughly equal support.</w:t>
            </w:r>
          </w:p>
          <w:p w14:paraId="54034A4E" w14:textId="30BF56E2" w:rsidR="00354493" w:rsidRPr="00354493" w:rsidRDefault="00354493" w:rsidP="00354493">
            <w:pPr>
              <w:pStyle w:val="ListParagraph"/>
              <w:numPr>
                <w:ilvl w:val="0"/>
                <w:numId w:val="26"/>
              </w:numPr>
              <w:ind w:firstLineChars="0"/>
              <w:rPr>
                <w:rFonts w:eastAsiaTheme="minorEastAsia"/>
                <w:lang w:eastAsia="zh-CN"/>
              </w:rPr>
            </w:pPr>
            <w:r w:rsidRPr="00354493">
              <w:rPr>
                <w:rFonts w:eastAsiaTheme="minorEastAsia"/>
                <w:lang w:eastAsia="zh-CN"/>
              </w:rPr>
              <w:t>The issues is how to further associated the gap to PRS or SSB/CSI-RS in a MO</w:t>
            </w:r>
          </w:p>
          <w:p w14:paraId="04BE2066" w14:textId="3DD6DC77" w:rsidR="00482402" w:rsidRPr="00482402" w:rsidRDefault="00AD0956" w:rsidP="00482402">
            <w:pPr>
              <w:rPr>
                <w:rFonts w:eastAsiaTheme="minorEastAsia"/>
                <w:lang w:val="en-US" w:eastAsia="zh-CN"/>
              </w:rPr>
            </w:pPr>
            <w:r>
              <w:rPr>
                <w:rFonts w:eastAsiaTheme="minorEastAsia" w:hint="eastAsia"/>
                <w:i/>
                <w:color w:val="0070C0"/>
                <w:lang w:val="en-US" w:eastAsia="zh-CN"/>
              </w:rPr>
              <w:t>Tentative agreements:</w:t>
            </w:r>
            <w:r w:rsidR="00354493">
              <w:rPr>
                <w:rFonts w:eastAsiaTheme="minorEastAsia"/>
                <w:i/>
                <w:color w:val="0070C0"/>
                <w:lang w:val="en-US" w:eastAsia="zh-CN"/>
              </w:rPr>
              <w:t xml:space="preserve"> </w:t>
            </w:r>
            <w:r w:rsidR="00B62E58" w:rsidRPr="00B62E58">
              <w:rPr>
                <w:rFonts w:eastAsiaTheme="minorEastAsia"/>
                <w:lang w:eastAsia="zh-CN"/>
              </w:rPr>
              <w:t>No</w:t>
            </w:r>
          </w:p>
          <w:p w14:paraId="51721812" w14:textId="3ACB23D6" w:rsidR="00AD0956" w:rsidRDefault="00AD0956" w:rsidP="00AD0956">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82402" w:rsidRPr="0095765C">
              <w:rPr>
                <w:rFonts w:eastAsiaTheme="minorEastAsia"/>
                <w:lang w:val="en-US" w:eastAsia="zh-CN"/>
              </w:rPr>
              <w:t xml:space="preserve"> Companies to check if the </w:t>
            </w:r>
            <w:r w:rsidR="00B62E58">
              <w:rPr>
                <w:rFonts w:eastAsiaTheme="minorEastAsia"/>
                <w:lang w:val="en-US" w:eastAsia="zh-CN"/>
              </w:rPr>
              <w:t>following WF</w:t>
            </w:r>
            <w:r w:rsidR="00482402" w:rsidRPr="0095765C">
              <w:rPr>
                <w:rFonts w:eastAsiaTheme="minorEastAsia" w:hint="eastAsia"/>
                <w:lang w:val="en-US" w:eastAsia="zh-CN"/>
              </w:rPr>
              <w:t xml:space="preserve"> is agreeable</w:t>
            </w:r>
            <w:r w:rsidR="00B62E58">
              <w:rPr>
                <w:rFonts w:eastAsiaTheme="minorEastAsia"/>
                <w:lang w:val="en-US" w:eastAsia="zh-CN"/>
              </w:rPr>
              <w:t>:</w:t>
            </w:r>
            <w:r w:rsidR="00482402">
              <w:rPr>
                <w:rFonts w:eastAsiaTheme="minorEastAsia"/>
                <w:lang w:val="en-US" w:eastAsia="zh-CN"/>
              </w:rPr>
              <w:t xml:space="preserve"> </w:t>
            </w:r>
          </w:p>
          <w:p w14:paraId="21124E6C" w14:textId="05DC10A4" w:rsidR="00B62E58" w:rsidRPr="00B62E58" w:rsidRDefault="00B62E58" w:rsidP="00B62E58">
            <w:pPr>
              <w:pStyle w:val="ListParagraph"/>
              <w:numPr>
                <w:ilvl w:val="0"/>
                <w:numId w:val="37"/>
              </w:numPr>
              <w:ind w:firstLineChars="0"/>
              <w:rPr>
                <w:rFonts w:eastAsiaTheme="minorEastAsia"/>
                <w:lang w:val="en-US" w:eastAsia="zh-CN"/>
              </w:rPr>
            </w:pPr>
            <w:r w:rsidRPr="00B62E58">
              <w:rPr>
                <w:rFonts w:eastAsiaTheme="minorEastAsia"/>
                <w:lang w:val="en-US" w:eastAsia="zh-CN"/>
              </w:rPr>
              <w:t>Inform RAN2 that the measurement gap can be associated to one or multiple use cases in the following</w:t>
            </w:r>
            <w:r>
              <w:rPr>
                <w:rFonts w:eastAsiaTheme="minorEastAsia"/>
                <w:lang w:val="en-US" w:eastAsia="zh-CN"/>
              </w:rPr>
              <w:t xml:space="preserve">, while the </w:t>
            </w:r>
            <w:r w:rsidRPr="00B62E58">
              <w:rPr>
                <w:rFonts w:eastAsiaTheme="minorEastAsia"/>
                <w:lang w:val="en-US" w:eastAsia="zh-CN"/>
              </w:rPr>
              <w:t>detail on how to implement the association is left to RAN2</w:t>
            </w:r>
          </w:p>
          <w:p w14:paraId="56573D94" w14:textId="77777777" w:rsidR="00B62E58" w:rsidRPr="00354493" w:rsidRDefault="00B62E58" w:rsidP="00B62E58">
            <w:pPr>
              <w:pStyle w:val="ListParagraph"/>
              <w:numPr>
                <w:ilvl w:val="1"/>
                <w:numId w:val="37"/>
              </w:numPr>
              <w:ind w:firstLineChars="0"/>
              <w:rPr>
                <w:rFonts w:eastAsiaTheme="minorEastAsia"/>
                <w:lang w:val="en-US" w:eastAsia="zh-CN"/>
              </w:rPr>
            </w:pPr>
            <w:r w:rsidRPr="00354493">
              <w:rPr>
                <w:rFonts w:eastAsiaTheme="minorEastAsia"/>
                <w:lang w:val="en-US" w:eastAsia="zh-CN"/>
              </w:rPr>
              <w:t>MO(s)</w:t>
            </w:r>
          </w:p>
          <w:p w14:paraId="6BE24761" w14:textId="77777777" w:rsidR="00B62E58" w:rsidRPr="00354493" w:rsidRDefault="00B62E58" w:rsidP="00B62E58">
            <w:pPr>
              <w:pStyle w:val="ListParagraph"/>
              <w:numPr>
                <w:ilvl w:val="1"/>
                <w:numId w:val="37"/>
              </w:numPr>
              <w:ind w:firstLineChars="0"/>
              <w:rPr>
                <w:rFonts w:eastAsiaTheme="minorEastAsia"/>
                <w:lang w:val="en-US" w:eastAsia="zh-CN"/>
              </w:rPr>
            </w:pPr>
            <w:r w:rsidRPr="00354493">
              <w:rPr>
                <w:rFonts w:eastAsiaTheme="minorEastAsia"/>
                <w:lang w:val="en-US" w:eastAsia="zh-CN"/>
              </w:rPr>
              <w:t xml:space="preserve">SSB and/or CSI-RS in each associated </w:t>
            </w:r>
            <w:r>
              <w:rPr>
                <w:rFonts w:eastAsiaTheme="minorEastAsia"/>
                <w:lang w:val="en-US" w:eastAsia="zh-CN"/>
              </w:rPr>
              <w:t xml:space="preserve">NR </w:t>
            </w:r>
            <w:r w:rsidRPr="00354493">
              <w:rPr>
                <w:rFonts w:eastAsiaTheme="minorEastAsia"/>
                <w:lang w:val="en-US" w:eastAsia="zh-CN"/>
              </w:rPr>
              <w:t>MO</w:t>
            </w:r>
          </w:p>
          <w:p w14:paraId="593A6745" w14:textId="5D344F18" w:rsidR="00B62E58" w:rsidRPr="00B62E58" w:rsidRDefault="00B62E58" w:rsidP="00B62E58">
            <w:pPr>
              <w:pStyle w:val="ListParagraph"/>
              <w:numPr>
                <w:ilvl w:val="1"/>
                <w:numId w:val="37"/>
              </w:numPr>
              <w:ind w:firstLineChars="0"/>
              <w:rPr>
                <w:rFonts w:eastAsiaTheme="minorEastAsia"/>
                <w:lang w:val="en-US" w:eastAsia="zh-CN"/>
              </w:rPr>
            </w:pPr>
            <w:r w:rsidRPr="00354493">
              <w:rPr>
                <w:rFonts w:eastAsiaTheme="minorEastAsia"/>
                <w:lang w:val="en-US" w:eastAsia="zh-CN"/>
              </w:rPr>
              <w:t>PRS</w:t>
            </w:r>
          </w:p>
        </w:tc>
      </w:tr>
      <w:tr w:rsidR="00AD0956" w14:paraId="4D603F88" w14:textId="77777777" w:rsidTr="00AD0956">
        <w:tc>
          <w:tcPr>
            <w:tcW w:w="1230" w:type="dxa"/>
          </w:tcPr>
          <w:p w14:paraId="0E829917" w14:textId="6FDC9E2D" w:rsidR="00AD0956" w:rsidRDefault="00AD0956" w:rsidP="00AD0956">
            <w:pPr>
              <w:rPr>
                <w:b/>
                <w:u w:val="single"/>
              </w:rPr>
            </w:pPr>
            <w:r>
              <w:rPr>
                <w:b/>
                <w:u w:val="single"/>
              </w:rPr>
              <w:t>Issue 2-3</w:t>
            </w:r>
          </w:p>
        </w:tc>
        <w:tc>
          <w:tcPr>
            <w:tcW w:w="8401" w:type="dxa"/>
          </w:tcPr>
          <w:p w14:paraId="3EF8FBFB" w14:textId="40ABE8CD" w:rsidR="00AD0956" w:rsidRPr="00AD0956" w:rsidRDefault="00AD0956" w:rsidP="00AD0956">
            <w:pPr>
              <w:rPr>
                <w:bCs/>
                <w:color w:val="0070C0"/>
                <w:u w:val="single"/>
                <w:lang w:val="sv-SE" w:eastAsia="ko-KR"/>
              </w:rPr>
            </w:pPr>
            <w:r>
              <w:rPr>
                <w:b/>
                <w:u w:val="single"/>
              </w:rPr>
              <w:t>Whether to allow concurrent gap for only non-NR RAT measurement</w:t>
            </w:r>
          </w:p>
          <w:p w14:paraId="70E79F0D" w14:textId="77777777" w:rsidR="00AD0956" w:rsidRDefault="00AD0956" w:rsidP="00AD0956">
            <w:pPr>
              <w:rPr>
                <w:rFonts w:eastAsiaTheme="minorEastAsia"/>
                <w:i/>
                <w:color w:val="0070C0"/>
                <w:lang w:val="en-US" w:eastAsia="zh-CN"/>
              </w:rPr>
            </w:pPr>
            <w:r>
              <w:rPr>
                <w:rFonts w:eastAsiaTheme="minorEastAsia"/>
                <w:i/>
                <w:color w:val="0070C0"/>
                <w:lang w:val="en-US" w:eastAsia="zh-CN"/>
              </w:rPr>
              <w:lastRenderedPageBreak/>
              <w:t xml:space="preserve">Status: </w:t>
            </w:r>
          </w:p>
          <w:p w14:paraId="0A94E751" w14:textId="387F943F" w:rsidR="00482402" w:rsidRDefault="00482402" w:rsidP="00482402">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CATT, Xiaomi, Nokia</w:t>
            </w:r>
          </w:p>
          <w:p w14:paraId="37768339" w14:textId="7A07A006" w:rsidR="00482402" w:rsidRDefault="00482402" w:rsidP="00482402">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Apple, OPPO, vivo, LGE, MTK, OPPO</w:t>
            </w:r>
          </w:p>
          <w:p w14:paraId="6549A9A0" w14:textId="125EC618" w:rsidR="00482402" w:rsidRDefault="00482402" w:rsidP="00482402">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HW, Intel, MTK</w:t>
            </w:r>
          </w:p>
          <w:p w14:paraId="1192F29B" w14:textId="28996FE8" w:rsidR="00482402" w:rsidRDefault="00482402" w:rsidP="00482402">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More clarification is needed: CMCC, Apple, NEC, ZTE</w:t>
            </w:r>
          </w:p>
          <w:p w14:paraId="00CDB1E2" w14:textId="03F272CF" w:rsidR="00AD0956" w:rsidRDefault="00AD0956" w:rsidP="00AD0956">
            <w:pPr>
              <w:rPr>
                <w:rFonts w:eastAsiaTheme="minorEastAsia"/>
                <w:i/>
                <w:color w:val="0070C0"/>
                <w:lang w:val="en-US" w:eastAsia="zh-CN"/>
              </w:rPr>
            </w:pPr>
            <w:r>
              <w:rPr>
                <w:rFonts w:eastAsiaTheme="minorEastAsia" w:hint="eastAsia"/>
                <w:i/>
                <w:color w:val="0070C0"/>
                <w:lang w:val="en-US" w:eastAsia="zh-CN"/>
              </w:rPr>
              <w:t>Tentative agreements:</w:t>
            </w:r>
            <w:r w:rsidR="00482402">
              <w:rPr>
                <w:rFonts w:eastAsiaTheme="minorEastAsia"/>
                <w:i/>
                <w:color w:val="0070C0"/>
                <w:lang w:val="en-US" w:eastAsia="zh-CN"/>
              </w:rPr>
              <w:t xml:space="preserve"> </w:t>
            </w:r>
            <w:r w:rsidR="00482402" w:rsidRPr="00482402">
              <w:rPr>
                <w:rFonts w:eastAsiaTheme="minorEastAsia"/>
                <w:lang w:val="en-US" w:eastAsia="zh-CN"/>
              </w:rPr>
              <w:t>No</w:t>
            </w:r>
          </w:p>
          <w:p w14:paraId="6E2DDDD3" w14:textId="7181E292" w:rsidR="00AD0956" w:rsidRDefault="00AD0956" w:rsidP="00AD0956">
            <w:pPr>
              <w:rPr>
                <w:rFonts w:eastAsiaTheme="minorEastAsia"/>
                <w:i/>
                <w:color w:val="0070C0"/>
                <w:lang w:val="en-US" w:eastAsia="zh-CN"/>
              </w:rPr>
            </w:pPr>
            <w:r>
              <w:rPr>
                <w:rFonts w:eastAsiaTheme="minorEastAsia" w:hint="eastAsia"/>
                <w:i/>
                <w:color w:val="0070C0"/>
                <w:lang w:val="en-US" w:eastAsia="zh-CN"/>
              </w:rPr>
              <w:t>Candidate options:</w:t>
            </w:r>
            <w:r w:rsidR="00482402">
              <w:rPr>
                <w:rFonts w:eastAsiaTheme="minorEastAsia"/>
                <w:i/>
                <w:color w:val="0070C0"/>
                <w:lang w:val="en-US" w:eastAsia="zh-CN"/>
              </w:rPr>
              <w:t xml:space="preserve"> </w:t>
            </w:r>
            <w:r w:rsidR="00482402" w:rsidRPr="00482402">
              <w:rPr>
                <w:rFonts w:eastAsiaTheme="minorEastAsia"/>
                <w:lang w:val="en-US" w:eastAsia="zh-CN"/>
              </w:rPr>
              <w:t>Same as 1</w:t>
            </w:r>
            <w:r w:rsidR="00482402" w:rsidRPr="00482402">
              <w:rPr>
                <w:rFonts w:eastAsiaTheme="minorEastAsia"/>
                <w:vertAlign w:val="superscript"/>
                <w:lang w:val="en-US" w:eastAsia="zh-CN"/>
              </w:rPr>
              <w:t>st</w:t>
            </w:r>
            <w:r w:rsidR="00482402" w:rsidRPr="00482402">
              <w:rPr>
                <w:rFonts w:eastAsiaTheme="minorEastAsia"/>
                <w:lang w:val="en-US" w:eastAsia="zh-CN"/>
              </w:rPr>
              <w:t xml:space="preserve"> round</w:t>
            </w:r>
          </w:p>
          <w:p w14:paraId="1E2A9399" w14:textId="77777777" w:rsidR="00B62E58" w:rsidRDefault="00AD0956" w:rsidP="002D15A1">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82402">
              <w:rPr>
                <w:rFonts w:eastAsiaTheme="minorEastAsia"/>
                <w:i/>
                <w:color w:val="0070C0"/>
                <w:lang w:val="en-US" w:eastAsia="zh-CN"/>
              </w:rPr>
              <w:t xml:space="preserve"> </w:t>
            </w:r>
            <w:r w:rsidR="00110AFA" w:rsidRPr="00110AFA">
              <w:rPr>
                <w:rFonts w:eastAsiaTheme="minorEastAsia"/>
                <w:lang w:val="en-US" w:eastAsia="zh-CN"/>
              </w:rPr>
              <w:t>Continue discussion</w:t>
            </w:r>
            <w:r w:rsidR="00110AFA">
              <w:rPr>
                <w:rFonts w:eastAsiaTheme="minorEastAsia"/>
                <w:lang w:val="en-US" w:eastAsia="zh-CN"/>
              </w:rPr>
              <w:t>.</w:t>
            </w:r>
            <w:r w:rsidR="002D15A1">
              <w:rPr>
                <w:rFonts w:eastAsiaTheme="minorEastAsia"/>
                <w:lang w:val="en-US" w:eastAsia="zh-CN"/>
              </w:rPr>
              <w:t xml:space="preserve"> </w:t>
            </w:r>
          </w:p>
          <w:p w14:paraId="4337C3D3" w14:textId="626D19AA" w:rsidR="00110AFA" w:rsidRPr="00110AFA" w:rsidRDefault="00482402" w:rsidP="002D15A1">
            <w:pPr>
              <w:rPr>
                <w:b/>
                <w:u w:val="single"/>
              </w:rPr>
            </w:pPr>
            <w:r w:rsidRPr="00110AFA">
              <w:rPr>
                <w:szCs w:val="24"/>
                <w:lang w:eastAsia="zh-CN"/>
              </w:rPr>
              <w:t>Modera</w:t>
            </w:r>
            <w:r w:rsidR="00110AFA">
              <w:rPr>
                <w:szCs w:val="24"/>
                <w:lang w:eastAsia="zh-CN"/>
              </w:rPr>
              <w:t>t</w:t>
            </w:r>
            <w:r w:rsidRPr="00110AFA">
              <w:rPr>
                <w:szCs w:val="24"/>
                <w:lang w:eastAsia="zh-CN"/>
              </w:rPr>
              <w:t>or</w:t>
            </w:r>
            <w:r w:rsidR="002D15A1">
              <w:rPr>
                <w:szCs w:val="24"/>
                <w:lang w:eastAsia="zh-CN"/>
              </w:rPr>
              <w:t>’s understanding is that t</w:t>
            </w:r>
            <w:r w:rsidRPr="00110AFA">
              <w:rPr>
                <w:szCs w:val="24"/>
                <w:lang w:eastAsia="zh-CN"/>
              </w:rPr>
              <w:t xml:space="preserve">he </w:t>
            </w:r>
            <w:r w:rsidR="00110AFA">
              <w:rPr>
                <w:szCs w:val="24"/>
                <w:lang w:eastAsia="zh-CN"/>
              </w:rPr>
              <w:t>issue</w:t>
            </w:r>
            <w:r w:rsidRPr="00110AFA">
              <w:rPr>
                <w:szCs w:val="24"/>
                <w:lang w:eastAsia="zh-CN"/>
              </w:rPr>
              <w:t xml:space="preserve"> is for </w:t>
            </w:r>
            <w:r w:rsidRPr="00110AFA">
              <w:rPr>
                <w:b/>
                <w:szCs w:val="24"/>
                <w:lang w:eastAsia="zh-CN"/>
              </w:rPr>
              <w:t>only non-NR RAT measurement</w:t>
            </w:r>
            <w:r w:rsidRPr="00110AFA">
              <w:rPr>
                <w:szCs w:val="24"/>
                <w:lang w:eastAsia="zh-CN"/>
              </w:rPr>
              <w:t xml:space="preserve">. This means all MOs are inter-RAT MOs and </w:t>
            </w:r>
            <w:r w:rsidR="00110AFA" w:rsidRPr="00110AFA">
              <w:rPr>
                <w:szCs w:val="24"/>
                <w:lang w:eastAsia="zh-CN"/>
              </w:rPr>
              <w:t xml:space="preserve">2 (or more) </w:t>
            </w:r>
            <w:r w:rsidRPr="00110AFA">
              <w:rPr>
                <w:szCs w:val="24"/>
                <w:lang w:eastAsia="zh-CN"/>
              </w:rPr>
              <w:t xml:space="preserve">concurrent gaps are configured for the </w:t>
            </w:r>
            <w:r w:rsidR="00110AFA" w:rsidRPr="00110AFA">
              <w:rPr>
                <w:szCs w:val="24"/>
                <w:lang w:eastAsia="zh-CN"/>
              </w:rPr>
              <w:t>inter-RAT</w:t>
            </w:r>
            <w:r w:rsidRPr="00110AFA">
              <w:rPr>
                <w:szCs w:val="24"/>
                <w:lang w:eastAsia="zh-CN"/>
              </w:rPr>
              <w:t xml:space="preserve"> measurement</w:t>
            </w:r>
            <w:r w:rsidR="00110AFA" w:rsidRPr="00110AFA">
              <w:rPr>
                <w:szCs w:val="24"/>
                <w:lang w:eastAsia="zh-CN"/>
              </w:rPr>
              <w:t>s.</w:t>
            </w:r>
            <w:r w:rsidR="002D15A1">
              <w:rPr>
                <w:szCs w:val="24"/>
                <w:lang w:eastAsia="zh-CN"/>
              </w:rPr>
              <w:t xml:space="preserve"> </w:t>
            </w:r>
            <w:r w:rsidR="00110AFA">
              <w:rPr>
                <w:szCs w:val="24"/>
                <w:lang w:eastAsia="zh-CN"/>
              </w:rPr>
              <w:t>Please also consider if the issue is still needed as long as we agree to introduce the association.</w:t>
            </w:r>
            <w:r w:rsidR="00110AFA">
              <w:rPr>
                <w:b/>
                <w:u w:val="single"/>
              </w:rPr>
              <w:t xml:space="preserve"> </w:t>
            </w:r>
          </w:p>
        </w:tc>
      </w:tr>
      <w:tr w:rsidR="00AD0956" w14:paraId="042C35CC" w14:textId="77777777" w:rsidTr="00AD0956">
        <w:tc>
          <w:tcPr>
            <w:tcW w:w="1230" w:type="dxa"/>
          </w:tcPr>
          <w:p w14:paraId="45847DDF" w14:textId="713589CE" w:rsidR="00AD0956" w:rsidRDefault="00AD0956" w:rsidP="00AD0956">
            <w:pPr>
              <w:rPr>
                <w:b/>
                <w:u w:val="single"/>
              </w:rPr>
            </w:pPr>
            <w:r>
              <w:rPr>
                <w:b/>
                <w:u w:val="single"/>
              </w:rPr>
              <w:lastRenderedPageBreak/>
              <w:t>Issue 2-4</w:t>
            </w:r>
          </w:p>
        </w:tc>
        <w:tc>
          <w:tcPr>
            <w:tcW w:w="8401" w:type="dxa"/>
          </w:tcPr>
          <w:p w14:paraId="5AD77BB5" w14:textId="583D7D6D" w:rsidR="00AD0956" w:rsidRDefault="00AD0956" w:rsidP="00AD0956">
            <w:pPr>
              <w:rPr>
                <w:rFonts w:eastAsiaTheme="minorEastAsia"/>
                <w:i/>
                <w:color w:val="0070C0"/>
                <w:lang w:val="en-US" w:eastAsia="zh-CN"/>
              </w:rPr>
            </w:pPr>
            <w:r>
              <w:rPr>
                <w:b/>
                <w:u w:val="single"/>
              </w:rPr>
              <w:t xml:space="preserve">Whether to consider restriction on the </w:t>
            </w:r>
            <w:r>
              <w:rPr>
                <w:rFonts w:hint="eastAsia"/>
                <w:b/>
                <w:u w:val="single"/>
              </w:rPr>
              <w:t>r</w:t>
            </w:r>
            <w:r>
              <w:rPr>
                <w:b/>
                <w:u w:val="single"/>
              </w:rPr>
              <w:t>elation between the parameters of the parallel patterns (shorter and longer measurement period)</w:t>
            </w:r>
          </w:p>
          <w:p w14:paraId="17B1BEA0" w14:textId="77777777"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14:paraId="4AF75882" w14:textId="5DB5CC8D" w:rsidR="00110AFA" w:rsidRDefault="00110AFA" w:rsidP="00110AFA">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Pr="00110AFA">
              <w:rPr>
                <w:rFonts w:eastAsia="SimSun"/>
                <w:strike/>
                <w:szCs w:val="24"/>
                <w:lang w:eastAsia="zh-CN"/>
              </w:rPr>
              <w:t>E///,</w:t>
            </w:r>
            <w:r>
              <w:rPr>
                <w:rFonts w:eastAsia="SimSun"/>
                <w:szCs w:val="24"/>
                <w:lang w:eastAsia="zh-CN"/>
              </w:rPr>
              <w:t xml:space="preserve"> Intel</w:t>
            </w:r>
          </w:p>
          <w:p w14:paraId="603CB201" w14:textId="4CF60C4D" w:rsidR="00110AFA" w:rsidRDefault="00110AFA" w:rsidP="00110AFA">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HW, MTK, CATT, Nokia, QC, E///</w:t>
            </w:r>
          </w:p>
          <w:p w14:paraId="3083CA5E" w14:textId="09DF89DA" w:rsidR="00110AFA" w:rsidRPr="00110AFA" w:rsidRDefault="00110AFA" w:rsidP="00AD0956">
            <w:pPr>
              <w:pStyle w:val="ListParagraph"/>
              <w:numPr>
                <w:ilvl w:val="0"/>
                <w:numId w:val="14"/>
              </w:numPr>
              <w:overflowPunct/>
              <w:autoSpaceDE/>
              <w:autoSpaceDN/>
              <w:adjustRightInd/>
              <w:spacing w:after="120"/>
              <w:ind w:firstLineChars="0"/>
              <w:textAlignment w:val="auto"/>
              <w:rPr>
                <w:rFonts w:eastAsiaTheme="minorEastAsia"/>
                <w:i/>
                <w:color w:val="0070C0"/>
                <w:lang w:val="en-US" w:eastAsia="zh-CN"/>
              </w:rPr>
            </w:pPr>
            <w:r w:rsidRPr="00110AFA">
              <w:rPr>
                <w:rFonts w:eastAsia="SimSun"/>
                <w:szCs w:val="24"/>
                <w:lang w:eastAsia="zh-CN"/>
              </w:rPr>
              <w:t>Clarification is needed: LGE, OPPO, Apple, ZTE</w:t>
            </w:r>
          </w:p>
          <w:p w14:paraId="18EABADF" w14:textId="47F2E989" w:rsidR="00AD0956" w:rsidRDefault="00AD0956" w:rsidP="00AD0956">
            <w:pPr>
              <w:rPr>
                <w:rFonts w:eastAsiaTheme="minorEastAsia"/>
                <w:i/>
                <w:color w:val="0070C0"/>
                <w:lang w:val="en-US" w:eastAsia="zh-CN"/>
              </w:rPr>
            </w:pPr>
            <w:r>
              <w:rPr>
                <w:rFonts w:eastAsiaTheme="minorEastAsia" w:hint="eastAsia"/>
                <w:i/>
                <w:color w:val="0070C0"/>
                <w:lang w:val="en-US" w:eastAsia="zh-CN"/>
              </w:rPr>
              <w:t>Tentative agreements:</w:t>
            </w:r>
            <w:r w:rsidR="00110AFA">
              <w:rPr>
                <w:rFonts w:eastAsiaTheme="minorEastAsia"/>
                <w:i/>
                <w:color w:val="0070C0"/>
                <w:lang w:val="en-US" w:eastAsia="zh-CN"/>
              </w:rPr>
              <w:t xml:space="preserve"> </w:t>
            </w:r>
            <w:r w:rsidR="00110AFA" w:rsidRPr="00110AFA">
              <w:rPr>
                <w:rFonts w:eastAsiaTheme="minorEastAsia"/>
                <w:lang w:val="en-US" w:eastAsia="zh-CN"/>
              </w:rPr>
              <w:t>No</w:t>
            </w:r>
            <w:r w:rsidR="00110AFA">
              <w:rPr>
                <w:rFonts w:eastAsiaTheme="minorEastAsia"/>
                <w:i/>
                <w:color w:val="0070C0"/>
                <w:lang w:val="en-US" w:eastAsia="zh-CN"/>
              </w:rPr>
              <w:t xml:space="preserve"> </w:t>
            </w:r>
          </w:p>
          <w:p w14:paraId="06DDC070" w14:textId="1FD0BF98" w:rsidR="00AD0956" w:rsidRPr="00B62E58" w:rsidRDefault="00AD0956" w:rsidP="00AD095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110AFA">
              <w:rPr>
                <w:rFonts w:eastAsiaTheme="minorEastAsia"/>
                <w:i/>
                <w:color w:val="0070C0"/>
                <w:lang w:val="en-US" w:eastAsia="zh-CN"/>
              </w:rPr>
              <w:t xml:space="preserve"> </w:t>
            </w:r>
            <w:r w:rsidR="00B62E58" w:rsidRPr="00B62E58">
              <w:rPr>
                <w:szCs w:val="24"/>
                <w:lang w:eastAsia="zh-CN"/>
              </w:rPr>
              <w:t xml:space="preserve">Close the discussion. </w:t>
            </w:r>
            <w:r w:rsidR="00110AFA" w:rsidRPr="00110AFA">
              <w:rPr>
                <w:szCs w:val="24"/>
                <w:lang w:eastAsia="zh-CN"/>
              </w:rPr>
              <w:t>Given that the proponent of Option 1 can accept Option 2 now</w:t>
            </w:r>
            <w:r w:rsidR="00110AFA">
              <w:rPr>
                <w:szCs w:val="24"/>
                <w:lang w:eastAsia="zh-CN"/>
              </w:rPr>
              <w:t xml:space="preserve"> and intel mentioned this may have something to do with the proximity issue mentioned in WID. The suggest</w:t>
            </w:r>
            <w:r w:rsidR="00621938">
              <w:rPr>
                <w:szCs w:val="24"/>
                <w:lang w:eastAsia="zh-CN"/>
              </w:rPr>
              <w:t>ion</w:t>
            </w:r>
            <w:r w:rsidR="00110AFA">
              <w:rPr>
                <w:szCs w:val="24"/>
                <w:lang w:eastAsia="zh-CN"/>
              </w:rPr>
              <w:t xml:space="preserve"> is to move the discussion to overlapping issues. </w:t>
            </w:r>
          </w:p>
        </w:tc>
      </w:tr>
      <w:tr w:rsidR="00AD0956" w14:paraId="3B1648FE" w14:textId="77777777" w:rsidTr="00AD0956">
        <w:tc>
          <w:tcPr>
            <w:tcW w:w="1230" w:type="dxa"/>
          </w:tcPr>
          <w:p w14:paraId="7052972F" w14:textId="253727F5" w:rsidR="00AD0956" w:rsidRDefault="00AD0956" w:rsidP="00AD0956">
            <w:pPr>
              <w:rPr>
                <w:b/>
                <w:u w:val="single"/>
              </w:rPr>
            </w:pPr>
            <w:r>
              <w:rPr>
                <w:b/>
                <w:u w:val="single"/>
              </w:rPr>
              <w:t>Issue 3-1</w:t>
            </w:r>
          </w:p>
        </w:tc>
        <w:tc>
          <w:tcPr>
            <w:tcW w:w="8401" w:type="dxa"/>
          </w:tcPr>
          <w:p w14:paraId="2EEB7147" w14:textId="29022F36" w:rsidR="00AD0956" w:rsidRDefault="00AD0956" w:rsidP="00AD0956">
            <w:pPr>
              <w:rPr>
                <w:rFonts w:eastAsiaTheme="minorEastAsia"/>
                <w:i/>
                <w:color w:val="0070C0"/>
                <w:lang w:val="en-US" w:eastAsia="zh-CN"/>
              </w:rPr>
            </w:pPr>
            <w:r>
              <w:rPr>
                <w:b/>
                <w:u w:val="single"/>
              </w:rPr>
              <w:t>Max number of supported concurrent gap when UE doesn’t support per-FR gap</w:t>
            </w:r>
          </w:p>
          <w:p w14:paraId="19658DEE" w14:textId="77777777"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14:paraId="64C3EEC5" w14:textId="0D1E1AAF" w:rsidR="002D15A1" w:rsidRDefault="002D15A1" w:rsidP="002D15A1">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CATT, MTK, Xiaomi, LGE, E///, OPPO, HW, Intel, Apple, Nokia, QC</w:t>
            </w:r>
          </w:p>
          <w:p w14:paraId="1DB8DF54" w14:textId="2A21847F" w:rsidR="002D15A1" w:rsidRDefault="002D15A1" w:rsidP="002D15A1">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vivo, Nokia, [QC], ZTE</w:t>
            </w:r>
          </w:p>
          <w:p w14:paraId="6CC5471C" w14:textId="5B22BEE9" w:rsidR="002D15A1" w:rsidRDefault="002D15A1" w:rsidP="002D15A1">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3: Intel, NEC, Apple  </w:t>
            </w:r>
          </w:p>
          <w:p w14:paraId="6802B4D5" w14:textId="7D738633" w:rsidR="00AD0956" w:rsidRDefault="00AD0956" w:rsidP="00AD0956">
            <w:pPr>
              <w:rPr>
                <w:rFonts w:eastAsiaTheme="minorEastAsia"/>
                <w:i/>
                <w:color w:val="0070C0"/>
                <w:lang w:val="en-US" w:eastAsia="zh-CN"/>
              </w:rPr>
            </w:pPr>
            <w:r>
              <w:rPr>
                <w:rFonts w:eastAsiaTheme="minorEastAsia" w:hint="eastAsia"/>
                <w:i/>
                <w:color w:val="0070C0"/>
                <w:lang w:val="en-US" w:eastAsia="zh-CN"/>
              </w:rPr>
              <w:t>Tentative agreements:</w:t>
            </w:r>
            <w:r w:rsidR="002D15A1">
              <w:rPr>
                <w:rFonts w:eastAsiaTheme="minorEastAsia"/>
                <w:i/>
                <w:color w:val="0070C0"/>
                <w:lang w:val="en-US" w:eastAsia="zh-CN"/>
              </w:rPr>
              <w:t xml:space="preserve"> </w:t>
            </w:r>
            <w:r w:rsidR="002D15A1" w:rsidRPr="002D15A1">
              <w:rPr>
                <w:rFonts w:eastAsiaTheme="minorEastAsia"/>
                <w:lang w:val="en-US" w:eastAsia="zh-CN"/>
              </w:rPr>
              <w:t>No</w:t>
            </w:r>
          </w:p>
          <w:p w14:paraId="4FD0F064" w14:textId="06EE9EF1" w:rsidR="00AD0956" w:rsidRPr="002D15A1" w:rsidRDefault="00AD0956" w:rsidP="00AD0956">
            <w:pPr>
              <w:rPr>
                <w:rFonts w:eastAsia="MS Mincho"/>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D15A1">
              <w:rPr>
                <w:rFonts w:eastAsiaTheme="minorEastAsia"/>
                <w:i/>
                <w:color w:val="0070C0"/>
                <w:lang w:val="en-US" w:eastAsia="zh-CN"/>
              </w:rPr>
              <w:t xml:space="preserve"> </w:t>
            </w:r>
            <w:r w:rsidR="002D15A1" w:rsidRPr="002D15A1">
              <w:rPr>
                <w:rFonts w:eastAsia="MS Mincho"/>
              </w:rPr>
              <w:t xml:space="preserve">Continue discussion. </w:t>
            </w:r>
            <w:r w:rsidR="002D15A1">
              <w:rPr>
                <w:rFonts w:eastAsia="MS Mincho"/>
              </w:rPr>
              <w:t>Since it will be more difficult to consider the how to define the priority and sharing rule for 3 gaps when overlapping as well as the potential issue for proximity of MGs. Moderator’s suggestion is to</w:t>
            </w:r>
            <w:r w:rsidR="00C12ECE">
              <w:rPr>
                <w:rFonts w:eastAsia="MS Mincho"/>
              </w:rPr>
              <w:t xml:space="preserve"> firstly</w:t>
            </w:r>
            <w:r w:rsidR="002D15A1">
              <w:rPr>
                <w:rFonts w:eastAsia="MS Mincho"/>
              </w:rPr>
              <w:t xml:space="preserve"> </w:t>
            </w:r>
            <w:r w:rsidR="00C12ECE">
              <w:rPr>
                <w:rFonts w:eastAsia="MS Mincho"/>
              </w:rPr>
              <w:t xml:space="preserve">take the </w:t>
            </w:r>
            <w:r w:rsidR="002D15A1">
              <w:rPr>
                <w:rFonts w:eastAsia="MS Mincho"/>
              </w:rPr>
              <w:t>assum</w:t>
            </w:r>
            <w:r w:rsidR="00C12ECE">
              <w:rPr>
                <w:rFonts w:eastAsia="MS Mincho"/>
              </w:rPr>
              <w:t xml:space="preserve">ption of </w:t>
            </w:r>
            <w:r w:rsidR="002D15A1">
              <w:rPr>
                <w:rFonts w:eastAsia="MS Mincho"/>
              </w:rPr>
              <w:t xml:space="preserve">max 2 gaps </w:t>
            </w:r>
            <w:r w:rsidR="00C12ECE">
              <w:rPr>
                <w:rFonts w:eastAsia="MS Mincho"/>
              </w:rPr>
              <w:t>in defining the requirement, as a starting point. If RAN4 can finalize the requirement early, RAN4 can further consider 3 gaps. The discussion on UE capability can be separately considered.</w:t>
            </w:r>
          </w:p>
          <w:p w14:paraId="2B7ED0A0" w14:textId="00A146BF" w:rsidR="002D15A1" w:rsidRPr="002D15A1" w:rsidRDefault="002D15A1" w:rsidP="002D15A1">
            <w:pPr>
              <w:pStyle w:val="ListParagraph"/>
              <w:numPr>
                <w:ilvl w:val="0"/>
                <w:numId w:val="28"/>
              </w:numPr>
              <w:ind w:left="925" w:firstLineChars="0"/>
              <w:rPr>
                <w:b/>
                <w:u w:val="single"/>
              </w:rPr>
            </w:pPr>
            <w:r>
              <w:t>@</w:t>
            </w:r>
            <w:r w:rsidRPr="002D15A1">
              <w:t xml:space="preserve"> LGE: </w:t>
            </w:r>
            <w:r>
              <w:t>T</w:t>
            </w:r>
            <w:r w:rsidRPr="002D15A1">
              <w:t>he understanding is A in your comment.</w:t>
            </w:r>
          </w:p>
        </w:tc>
      </w:tr>
      <w:tr w:rsidR="00AD0956" w14:paraId="5B93CE5A" w14:textId="77777777" w:rsidTr="00AD0956">
        <w:tc>
          <w:tcPr>
            <w:tcW w:w="1230" w:type="dxa"/>
          </w:tcPr>
          <w:p w14:paraId="50FA5E6E" w14:textId="63002F91" w:rsidR="00AD0956" w:rsidRDefault="00AD0956" w:rsidP="00AD0956">
            <w:pPr>
              <w:rPr>
                <w:b/>
                <w:u w:val="single"/>
              </w:rPr>
            </w:pPr>
            <w:r>
              <w:rPr>
                <w:b/>
                <w:u w:val="single"/>
              </w:rPr>
              <w:t>Issue 3-2</w:t>
            </w:r>
          </w:p>
        </w:tc>
        <w:tc>
          <w:tcPr>
            <w:tcW w:w="8401" w:type="dxa"/>
          </w:tcPr>
          <w:p w14:paraId="4474B634" w14:textId="3B5EAF3B" w:rsidR="00AD0956" w:rsidRPr="00AD0956" w:rsidRDefault="00AD0956" w:rsidP="00AD0956">
            <w:pPr>
              <w:rPr>
                <w:bCs/>
                <w:color w:val="0070C0"/>
                <w:u w:val="single"/>
                <w:lang w:eastAsia="ko-KR"/>
              </w:rPr>
            </w:pPr>
            <w:r>
              <w:rPr>
                <w:b/>
                <w:u w:val="single"/>
              </w:rPr>
              <w:t>Whether to allow network to fallback to per-UE gap when UE supports per-FR gap</w:t>
            </w:r>
          </w:p>
          <w:p w14:paraId="4C7EC56D" w14:textId="3637D717"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r w:rsidR="00C12ECE" w:rsidRPr="00C12ECE">
              <w:rPr>
                <w:rFonts w:eastAsia="MS Mincho"/>
              </w:rPr>
              <w:t>All companies agree with Option 1 (the recommended WF)</w:t>
            </w:r>
          </w:p>
          <w:p w14:paraId="3668CCF3" w14:textId="2CD3FDB4" w:rsidR="00AD0956" w:rsidRPr="00C12ECE" w:rsidRDefault="00AD0956" w:rsidP="00AD0956">
            <w:pPr>
              <w:rPr>
                <w:rFonts w:eastAsia="MS Mincho"/>
              </w:rPr>
            </w:pPr>
            <w:r>
              <w:rPr>
                <w:rFonts w:eastAsiaTheme="minorEastAsia" w:hint="eastAsia"/>
                <w:i/>
                <w:color w:val="0070C0"/>
                <w:lang w:val="en-US" w:eastAsia="zh-CN"/>
              </w:rPr>
              <w:t>Tentative agreements:</w:t>
            </w:r>
            <w:r w:rsidR="00C12ECE">
              <w:t xml:space="preserve"> </w:t>
            </w:r>
            <w:r w:rsidR="00C12ECE">
              <w:rPr>
                <w:rFonts w:eastAsia="MS Mincho"/>
              </w:rPr>
              <w:t>A</w:t>
            </w:r>
            <w:r w:rsidR="00C12ECE" w:rsidRPr="00C12ECE">
              <w:rPr>
                <w:rFonts w:eastAsia="MS Mincho"/>
              </w:rPr>
              <w:t>llow network to fallback to per-UE gap when UE supports per-FR gap</w:t>
            </w:r>
          </w:p>
          <w:p w14:paraId="30056F83" w14:textId="30387398" w:rsidR="00AD0956" w:rsidRDefault="00AD0956" w:rsidP="00AD0956">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E6FC3">
              <w:rPr>
                <w:rFonts w:eastAsiaTheme="minorEastAsia"/>
                <w:i/>
                <w:color w:val="0070C0"/>
                <w:lang w:val="en-US" w:eastAsia="zh-CN"/>
              </w:rPr>
              <w:t xml:space="preserve"> </w:t>
            </w:r>
            <w:r w:rsidR="002E6FC3" w:rsidRPr="002E6FC3">
              <w:rPr>
                <w:rFonts w:eastAsia="MS Mincho"/>
              </w:rPr>
              <w:t>Capture this in the WF for potential fine wording tuning.</w:t>
            </w:r>
          </w:p>
        </w:tc>
      </w:tr>
      <w:tr w:rsidR="00AD0956" w14:paraId="252895F0" w14:textId="77777777" w:rsidTr="00AD0956">
        <w:tc>
          <w:tcPr>
            <w:tcW w:w="1230" w:type="dxa"/>
          </w:tcPr>
          <w:p w14:paraId="62B3E38B" w14:textId="025E665C" w:rsidR="00AD0956" w:rsidRDefault="00AD0956" w:rsidP="00AD0956">
            <w:pPr>
              <w:rPr>
                <w:b/>
                <w:u w:val="single"/>
              </w:rPr>
            </w:pPr>
            <w:r>
              <w:rPr>
                <w:b/>
                <w:u w:val="single"/>
              </w:rPr>
              <w:lastRenderedPageBreak/>
              <w:t>Issue 3-3</w:t>
            </w:r>
          </w:p>
        </w:tc>
        <w:tc>
          <w:tcPr>
            <w:tcW w:w="8401" w:type="dxa"/>
          </w:tcPr>
          <w:p w14:paraId="3FA8CFA6" w14:textId="2ABF864D" w:rsidR="00AD0956" w:rsidRDefault="00AD0956" w:rsidP="00AD0956">
            <w:pPr>
              <w:rPr>
                <w:rFonts w:eastAsiaTheme="minorEastAsia"/>
                <w:i/>
                <w:color w:val="0070C0"/>
                <w:lang w:val="en-US" w:eastAsia="zh-CN"/>
              </w:rPr>
            </w:pPr>
            <w:r>
              <w:rPr>
                <w:b/>
                <w:u w:val="single"/>
              </w:rPr>
              <w:t>Whether to allow simultaneous configuring per-UE gap and per-FR gap when UE supports per-FR gap</w:t>
            </w:r>
          </w:p>
          <w:p w14:paraId="4A32F8C2" w14:textId="77777777"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14:paraId="23A66D96" w14:textId="40B96AD4" w:rsidR="002E6FC3" w:rsidRPr="002E6FC3" w:rsidRDefault="002E6FC3" w:rsidP="002E6FC3">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MTK, Intel, Xiaomi, CMCC, QC, NEC, E///, Nokia </w:t>
            </w:r>
            <w:r w:rsidR="00EF483C">
              <w:rPr>
                <w:rFonts w:eastAsia="SimSun"/>
                <w:szCs w:val="24"/>
                <w:lang w:eastAsia="zh-CN"/>
              </w:rPr>
              <w:t>, ZTE</w:t>
            </w:r>
          </w:p>
          <w:p w14:paraId="3CE004B6" w14:textId="77777777" w:rsidR="00EF483C" w:rsidRPr="00EF483C" w:rsidRDefault="002E6FC3" w:rsidP="00AD0956">
            <w:pPr>
              <w:pStyle w:val="ListParagraph"/>
              <w:numPr>
                <w:ilvl w:val="0"/>
                <w:numId w:val="14"/>
              </w:numPr>
              <w:overflowPunct/>
              <w:autoSpaceDE/>
              <w:autoSpaceDN/>
              <w:adjustRightInd/>
              <w:spacing w:after="120"/>
              <w:ind w:firstLineChars="0"/>
              <w:textAlignment w:val="auto"/>
              <w:rPr>
                <w:rFonts w:eastAsiaTheme="minorEastAsia"/>
                <w:i/>
                <w:color w:val="0070C0"/>
                <w:lang w:val="en-US" w:eastAsia="zh-CN"/>
              </w:rPr>
            </w:pPr>
            <w:r w:rsidRPr="002E6FC3">
              <w:rPr>
                <w:rFonts w:eastAsia="SimSun"/>
                <w:szCs w:val="24"/>
                <w:lang w:eastAsia="zh-CN"/>
              </w:rPr>
              <w:t>Option 2: CATT, Apple, LGE</w:t>
            </w:r>
            <w:r w:rsidR="00EF483C">
              <w:rPr>
                <w:rFonts w:eastAsia="SimSun"/>
                <w:szCs w:val="24"/>
                <w:lang w:eastAsia="zh-CN"/>
              </w:rPr>
              <w:t>, HW, LGE</w:t>
            </w:r>
          </w:p>
          <w:p w14:paraId="72BC8A18" w14:textId="18E267EB" w:rsidR="002E6FC3" w:rsidRPr="002E6FC3" w:rsidRDefault="002E6FC3" w:rsidP="00EF483C">
            <w:pPr>
              <w:pStyle w:val="ListParagraph"/>
              <w:numPr>
                <w:ilvl w:val="1"/>
                <w:numId w:val="14"/>
              </w:numPr>
              <w:overflowPunct/>
              <w:autoSpaceDE/>
              <w:autoSpaceDN/>
              <w:adjustRightInd/>
              <w:spacing w:after="120"/>
              <w:ind w:firstLineChars="0"/>
              <w:textAlignment w:val="auto"/>
              <w:rPr>
                <w:rFonts w:eastAsiaTheme="minorEastAsia"/>
                <w:i/>
                <w:color w:val="0070C0"/>
                <w:lang w:val="en-US" w:eastAsia="zh-CN"/>
              </w:rPr>
            </w:pPr>
            <w:r w:rsidRPr="002E6FC3">
              <w:rPr>
                <w:rFonts w:eastAsia="SimSun"/>
                <w:szCs w:val="24"/>
                <w:lang w:eastAsia="zh-CN"/>
              </w:rPr>
              <w:t xml:space="preserve"> </w:t>
            </w:r>
            <w:r w:rsidRPr="002E6FC3">
              <w:rPr>
                <w:rFonts w:ascii="General definition of Common pe" w:hAnsi="General definition of Common pe"/>
              </w:rPr>
              <w:t xml:space="preserve"> </w:t>
            </w:r>
            <w:r w:rsidRPr="002E6FC3">
              <w:rPr>
                <w:rFonts w:eastAsia="SimSun"/>
                <w:szCs w:val="24"/>
                <w:lang w:eastAsia="zh-CN"/>
              </w:rPr>
              <w:t xml:space="preserve"> </w:t>
            </w:r>
            <w:r w:rsidR="00EF483C">
              <w:rPr>
                <w:rFonts w:eastAsia="SimSun"/>
                <w:szCs w:val="24"/>
                <w:lang w:eastAsia="zh-CN"/>
              </w:rPr>
              <w:t>FFS for PRS: LGE</w:t>
            </w:r>
          </w:p>
          <w:p w14:paraId="316F18E9" w14:textId="77777777" w:rsidR="002872F1" w:rsidRDefault="00AD0956" w:rsidP="002872F1">
            <w:pPr>
              <w:rPr>
                <w:rFonts w:eastAsiaTheme="minorEastAsia"/>
                <w:i/>
                <w:color w:val="0070C0"/>
                <w:lang w:val="en-US" w:eastAsia="zh-CN"/>
              </w:rPr>
            </w:pPr>
            <w:r>
              <w:rPr>
                <w:rFonts w:eastAsiaTheme="minorEastAsia" w:hint="eastAsia"/>
                <w:i/>
                <w:color w:val="0070C0"/>
                <w:lang w:val="en-US" w:eastAsia="zh-CN"/>
              </w:rPr>
              <w:t>Tentative agreements:</w:t>
            </w:r>
            <w:r w:rsidR="00EF483C">
              <w:rPr>
                <w:rFonts w:eastAsiaTheme="minorEastAsia"/>
                <w:i/>
                <w:color w:val="0070C0"/>
                <w:lang w:val="en-US" w:eastAsia="zh-CN"/>
              </w:rPr>
              <w:t xml:space="preserve"> </w:t>
            </w:r>
            <w:r w:rsidR="00EF483C" w:rsidRPr="00EF483C">
              <w:rPr>
                <w:szCs w:val="24"/>
                <w:lang w:eastAsia="zh-CN"/>
              </w:rPr>
              <w:t xml:space="preserve">No </w:t>
            </w:r>
          </w:p>
          <w:p w14:paraId="207E0212" w14:textId="4BF9FB75" w:rsidR="00AD0956" w:rsidRDefault="002872F1" w:rsidP="00AD095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482402">
              <w:rPr>
                <w:rFonts w:eastAsiaTheme="minorEastAsia"/>
                <w:lang w:val="en-US" w:eastAsia="zh-CN"/>
              </w:rPr>
              <w:t>Same as 1</w:t>
            </w:r>
            <w:r w:rsidRPr="00482402">
              <w:rPr>
                <w:rFonts w:eastAsiaTheme="minorEastAsia"/>
                <w:vertAlign w:val="superscript"/>
                <w:lang w:val="en-US" w:eastAsia="zh-CN"/>
              </w:rPr>
              <w:t>st</w:t>
            </w:r>
            <w:r w:rsidRPr="00482402">
              <w:rPr>
                <w:rFonts w:eastAsiaTheme="minorEastAsia"/>
                <w:lang w:val="en-US" w:eastAsia="zh-CN"/>
              </w:rPr>
              <w:t xml:space="preserve"> round</w:t>
            </w:r>
          </w:p>
          <w:p w14:paraId="2A2D4123" w14:textId="76B1941D" w:rsidR="00AD0956" w:rsidRDefault="00AD0956" w:rsidP="00AD0956">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F483C">
              <w:rPr>
                <w:rFonts w:eastAsiaTheme="minorEastAsia"/>
                <w:i/>
                <w:color w:val="0070C0"/>
                <w:lang w:val="en-US" w:eastAsia="zh-CN"/>
              </w:rPr>
              <w:t xml:space="preserve"> </w:t>
            </w:r>
            <w:r w:rsidR="00EF483C" w:rsidRPr="00EF483C">
              <w:rPr>
                <w:rFonts w:eastAsia="MS Mincho"/>
              </w:rPr>
              <w:t>Continue discussion</w:t>
            </w:r>
          </w:p>
        </w:tc>
      </w:tr>
      <w:tr w:rsidR="00AD0956" w14:paraId="455206F3" w14:textId="77777777" w:rsidTr="00AD0956">
        <w:tc>
          <w:tcPr>
            <w:tcW w:w="1230" w:type="dxa"/>
          </w:tcPr>
          <w:p w14:paraId="3A0D81CF" w14:textId="79219873" w:rsidR="00AD0956" w:rsidRDefault="00AD0956" w:rsidP="00AD0956">
            <w:pPr>
              <w:rPr>
                <w:b/>
                <w:u w:val="single"/>
              </w:rPr>
            </w:pPr>
            <w:r>
              <w:rPr>
                <w:b/>
                <w:u w:val="single"/>
              </w:rPr>
              <w:t>Issue 3-4</w:t>
            </w:r>
          </w:p>
        </w:tc>
        <w:tc>
          <w:tcPr>
            <w:tcW w:w="8401" w:type="dxa"/>
          </w:tcPr>
          <w:p w14:paraId="63D43319" w14:textId="26E7959E" w:rsidR="00AD0956" w:rsidRPr="00ED1914" w:rsidRDefault="00AD0956" w:rsidP="00AD0956">
            <w:pPr>
              <w:rPr>
                <w:bCs/>
                <w:color w:val="0070C0"/>
                <w:u w:val="single"/>
                <w:lang w:eastAsia="ko-KR"/>
              </w:rPr>
            </w:pPr>
            <w:r w:rsidRPr="00ED1914">
              <w:rPr>
                <w:b/>
                <w:u w:val="single"/>
              </w:rPr>
              <w:t>Max number of supported concurrent per-FR gaps in a FR when UE supports per-FR gap</w:t>
            </w:r>
            <w:r w:rsidRPr="00ED1914">
              <w:rPr>
                <w:rFonts w:hint="eastAsia"/>
                <w:bCs/>
                <w:color w:val="0070C0"/>
                <w:u w:val="single"/>
                <w:lang w:eastAsia="ko-KR"/>
              </w:rPr>
              <w:t xml:space="preserve"> </w:t>
            </w:r>
          </w:p>
          <w:p w14:paraId="5EB92EC1" w14:textId="77777777" w:rsidR="00AD0956" w:rsidRDefault="00AD0956" w:rsidP="00AD0956">
            <w:pPr>
              <w:rPr>
                <w:rFonts w:eastAsiaTheme="minorEastAsia"/>
                <w:i/>
                <w:color w:val="0070C0"/>
                <w:lang w:val="en-US" w:eastAsia="zh-CN"/>
              </w:rPr>
            </w:pPr>
            <w:r w:rsidRPr="00ED1914">
              <w:rPr>
                <w:rFonts w:eastAsiaTheme="minorEastAsia"/>
                <w:i/>
                <w:color w:val="0070C0"/>
                <w:lang w:val="en-US" w:eastAsia="zh-CN"/>
              </w:rPr>
              <w:t xml:space="preserve">Status: </w:t>
            </w:r>
          </w:p>
          <w:p w14:paraId="4669D23E" w14:textId="51093066" w:rsidR="00EF483C" w:rsidRPr="00EF483C" w:rsidRDefault="00EF483C" w:rsidP="00EF483C">
            <w:pPr>
              <w:pStyle w:val="ListParagraph"/>
              <w:numPr>
                <w:ilvl w:val="0"/>
                <w:numId w:val="28"/>
              </w:numPr>
              <w:ind w:left="925" w:firstLineChars="0"/>
              <w:rPr>
                <w:rFonts w:eastAsia="SimSun"/>
                <w:szCs w:val="24"/>
                <w:lang w:eastAsia="zh-CN"/>
              </w:rPr>
            </w:pPr>
            <w:r w:rsidRPr="00EF483C">
              <w:rPr>
                <w:rFonts w:eastAsia="SimSun"/>
                <w:szCs w:val="24"/>
                <w:lang w:eastAsia="zh-CN"/>
              </w:rPr>
              <w:t>11 companies support Option 1</w:t>
            </w:r>
          </w:p>
          <w:p w14:paraId="68929BF5" w14:textId="3B225F40" w:rsidR="00EF483C" w:rsidRPr="00EF483C" w:rsidRDefault="00EF483C" w:rsidP="00EF483C">
            <w:pPr>
              <w:pStyle w:val="ListParagraph"/>
              <w:numPr>
                <w:ilvl w:val="0"/>
                <w:numId w:val="28"/>
              </w:numPr>
              <w:ind w:left="925" w:firstLineChars="0"/>
              <w:rPr>
                <w:rFonts w:eastAsia="SimSun"/>
                <w:szCs w:val="24"/>
                <w:lang w:eastAsia="zh-CN"/>
              </w:rPr>
            </w:pPr>
            <w:r w:rsidRPr="00EF483C">
              <w:rPr>
                <w:rFonts w:eastAsia="SimSun"/>
                <w:szCs w:val="24"/>
                <w:lang w:eastAsia="zh-CN"/>
              </w:rPr>
              <w:t xml:space="preserve">2 companies can compromise to Option 1 if the maximum number UE can support so far is less than 2 or 3 </w:t>
            </w:r>
          </w:p>
          <w:p w14:paraId="014398CE" w14:textId="43C4D15B" w:rsidR="00AD0956" w:rsidRPr="00ED1914" w:rsidRDefault="00AD0956" w:rsidP="00AD0956">
            <w:pPr>
              <w:rPr>
                <w:rFonts w:eastAsiaTheme="minorEastAsia"/>
                <w:i/>
                <w:color w:val="0070C0"/>
                <w:lang w:val="en-US" w:eastAsia="zh-CN"/>
              </w:rPr>
            </w:pPr>
            <w:r w:rsidRPr="00ED1914">
              <w:rPr>
                <w:rFonts w:eastAsiaTheme="minorEastAsia" w:hint="eastAsia"/>
                <w:i/>
                <w:color w:val="0070C0"/>
                <w:lang w:val="en-US" w:eastAsia="zh-CN"/>
              </w:rPr>
              <w:t>Tentative agreements:</w:t>
            </w:r>
            <w:r w:rsidR="00EF483C">
              <w:rPr>
                <w:rFonts w:eastAsiaTheme="minorEastAsia"/>
                <w:i/>
                <w:color w:val="0070C0"/>
                <w:lang w:val="en-US" w:eastAsia="zh-CN"/>
              </w:rPr>
              <w:t xml:space="preserve"> </w:t>
            </w:r>
            <w:r w:rsidR="00EF483C" w:rsidRPr="00EF483C">
              <w:rPr>
                <w:rFonts w:eastAsiaTheme="minorEastAsia"/>
                <w:lang w:val="en-US" w:eastAsia="zh-CN"/>
              </w:rPr>
              <w:t>No</w:t>
            </w:r>
          </w:p>
          <w:p w14:paraId="3339A3EA" w14:textId="0A92C8B0" w:rsidR="00AD0956" w:rsidRPr="00ED1914" w:rsidRDefault="00AD0956" w:rsidP="00EF483C">
            <w:pPr>
              <w:rPr>
                <w:b/>
                <w:u w:val="single"/>
              </w:rPr>
            </w:pPr>
            <w:r w:rsidRPr="00ED1914">
              <w:rPr>
                <w:rFonts w:eastAsiaTheme="minorEastAsia"/>
                <w:i/>
                <w:color w:val="0070C0"/>
                <w:lang w:val="en-US" w:eastAsia="zh-CN"/>
              </w:rPr>
              <w:t>Recommendations</w:t>
            </w:r>
            <w:r w:rsidRPr="00ED1914">
              <w:rPr>
                <w:rFonts w:eastAsiaTheme="minorEastAsia" w:hint="eastAsia"/>
                <w:i/>
                <w:color w:val="0070C0"/>
                <w:lang w:val="en-US" w:eastAsia="zh-CN"/>
              </w:rPr>
              <w:t xml:space="preserve"> for 2</w:t>
            </w:r>
            <w:r w:rsidRPr="00ED1914">
              <w:rPr>
                <w:rFonts w:eastAsiaTheme="minorEastAsia" w:hint="eastAsia"/>
                <w:i/>
                <w:color w:val="0070C0"/>
                <w:vertAlign w:val="superscript"/>
                <w:lang w:val="en-US" w:eastAsia="zh-CN"/>
              </w:rPr>
              <w:t>nd</w:t>
            </w:r>
            <w:r w:rsidRPr="00ED1914">
              <w:rPr>
                <w:rFonts w:eastAsiaTheme="minorEastAsia" w:hint="eastAsia"/>
                <w:i/>
                <w:color w:val="0070C0"/>
                <w:lang w:val="en-US" w:eastAsia="zh-CN"/>
              </w:rPr>
              <w:t xml:space="preserve"> round:</w:t>
            </w:r>
            <w:r w:rsidR="00EF483C">
              <w:rPr>
                <w:rFonts w:eastAsiaTheme="minorEastAsia"/>
                <w:i/>
                <w:color w:val="0070C0"/>
                <w:lang w:val="en-US" w:eastAsia="zh-CN"/>
              </w:rPr>
              <w:t xml:space="preserve"> </w:t>
            </w:r>
            <w:r w:rsidR="00EF483C" w:rsidRPr="002D15A1">
              <w:rPr>
                <w:rFonts w:eastAsia="MS Mincho"/>
              </w:rPr>
              <w:t xml:space="preserve">Continue discussion. </w:t>
            </w:r>
            <w:r w:rsidR="00EF483C">
              <w:rPr>
                <w:rFonts w:eastAsia="MS Mincho"/>
              </w:rPr>
              <w:t>Since it will be more difficult to consider the how to define the priority and sharing rule for 3 gaps when overlapping as well as the potential issue for proximity of MGs. Moderator’s suggestion is to firstly take the assumption of max 2 gaps in defining the requirement, as a starting point. If RAN4 can finalize the requirement early, RAN4 can further consider 3 gaps. The discussion on UE capability can be separately considered.</w:t>
            </w:r>
          </w:p>
        </w:tc>
      </w:tr>
      <w:tr w:rsidR="00AD0956" w14:paraId="4AE3A745" w14:textId="77777777" w:rsidTr="00AD0956">
        <w:tc>
          <w:tcPr>
            <w:tcW w:w="1230" w:type="dxa"/>
          </w:tcPr>
          <w:p w14:paraId="4D0FF432" w14:textId="657C1C6F" w:rsidR="00AD0956" w:rsidRDefault="00AD0956" w:rsidP="00AD0956">
            <w:pPr>
              <w:rPr>
                <w:b/>
                <w:u w:val="single"/>
              </w:rPr>
            </w:pPr>
            <w:r>
              <w:rPr>
                <w:b/>
                <w:u w:val="single"/>
              </w:rPr>
              <w:t>Issue 3-5</w:t>
            </w:r>
          </w:p>
        </w:tc>
        <w:tc>
          <w:tcPr>
            <w:tcW w:w="8401" w:type="dxa"/>
          </w:tcPr>
          <w:p w14:paraId="2535F0EF" w14:textId="7DE4DEA0" w:rsidR="00AD0956" w:rsidRPr="00ED1914" w:rsidRDefault="00AD0956" w:rsidP="00AD0956">
            <w:pPr>
              <w:rPr>
                <w:bCs/>
                <w:color w:val="0070C0"/>
                <w:u w:val="single"/>
                <w:lang w:val="sv-SE" w:eastAsia="ko-KR"/>
              </w:rPr>
            </w:pPr>
            <w:r w:rsidRPr="00ED1914">
              <w:rPr>
                <w:b/>
                <w:u w:val="single"/>
              </w:rPr>
              <w:t>Max number of supported concurrent per-FR gaps across all FRs when UE supports per-FR gap</w:t>
            </w:r>
            <w:r w:rsidRPr="00ED1914">
              <w:rPr>
                <w:rFonts w:hint="eastAsia"/>
                <w:bCs/>
                <w:color w:val="0070C0"/>
                <w:u w:val="single"/>
                <w:lang w:eastAsia="ko-KR"/>
              </w:rPr>
              <w:t xml:space="preserve"> </w:t>
            </w:r>
          </w:p>
          <w:p w14:paraId="2168CE27" w14:textId="77777777" w:rsidR="00AD0956" w:rsidRDefault="00AD0956" w:rsidP="00AD0956">
            <w:pPr>
              <w:rPr>
                <w:rFonts w:eastAsiaTheme="minorEastAsia"/>
                <w:i/>
                <w:color w:val="0070C0"/>
                <w:lang w:val="en-US" w:eastAsia="zh-CN"/>
              </w:rPr>
            </w:pPr>
            <w:r w:rsidRPr="00ED1914">
              <w:rPr>
                <w:rFonts w:eastAsiaTheme="minorEastAsia"/>
                <w:i/>
                <w:color w:val="0070C0"/>
                <w:lang w:val="en-US" w:eastAsia="zh-CN"/>
              </w:rPr>
              <w:t xml:space="preserve">Status: </w:t>
            </w:r>
          </w:p>
          <w:p w14:paraId="6AD2D2E7" w14:textId="4FA6CB76" w:rsidR="00EF483C" w:rsidRPr="00EF483C" w:rsidRDefault="00EF483C" w:rsidP="00EF483C">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MTK, OPPO, Xiaomi, E///, HW, Nokia, LGE, Apple</w:t>
            </w:r>
          </w:p>
          <w:p w14:paraId="34F1E99F" w14:textId="77777777" w:rsidR="00EF483C" w:rsidRDefault="00EF483C" w:rsidP="00EF483C">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Intel, NEC</w:t>
            </w:r>
          </w:p>
          <w:p w14:paraId="67C6D5E5" w14:textId="3FCA5189" w:rsidR="00EF483C" w:rsidRDefault="00EF483C" w:rsidP="00EF483C">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QC, vivo, CATT</w:t>
            </w:r>
          </w:p>
          <w:p w14:paraId="7B6BFBC7" w14:textId="3B5E4689" w:rsidR="000A3DD3" w:rsidRDefault="00AD0956" w:rsidP="000A3DD3">
            <w:pPr>
              <w:rPr>
                <w:rFonts w:eastAsiaTheme="minorEastAsia"/>
                <w:i/>
                <w:color w:val="0070C0"/>
                <w:lang w:val="en-US" w:eastAsia="zh-CN"/>
              </w:rPr>
            </w:pPr>
            <w:r w:rsidRPr="00ED1914">
              <w:rPr>
                <w:rFonts w:eastAsiaTheme="minorEastAsia" w:hint="eastAsia"/>
                <w:i/>
                <w:color w:val="0070C0"/>
                <w:lang w:val="en-US" w:eastAsia="zh-CN"/>
              </w:rPr>
              <w:t>Tentative agreements:</w:t>
            </w:r>
            <w:r w:rsidR="00EF483C">
              <w:rPr>
                <w:rFonts w:eastAsiaTheme="minorEastAsia"/>
                <w:i/>
                <w:color w:val="0070C0"/>
                <w:lang w:val="en-US" w:eastAsia="zh-CN"/>
              </w:rPr>
              <w:t xml:space="preserve"> </w:t>
            </w:r>
            <w:r w:rsidR="00EF483C" w:rsidRPr="00EF483C">
              <w:rPr>
                <w:szCs w:val="24"/>
                <w:lang w:eastAsia="zh-CN"/>
              </w:rPr>
              <w:t>No</w:t>
            </w:r>
            <w:r w:rsidR="000A3DD3">
              <w:rPr>
                <w:rFonts w:eastAsiaTheme="minorEastAsia"/>
                <w:i/>
                <w:color w:val="0070C0"/>
                <w:lang w:val="en-US" w:eastAsia="zh-CN"/>
              </w:rPr>
              <w:t xml:space="preserve"> </w:t>
            </w:r>
          </w:p>
          <w:p w14:paraId="4CB97307" w14:textId="2AC4C485" w:rsidR="00AD0956" w:rsidRPr="00ED1914" w:rsidRDefault="000A3DD3" w:rsidP="00AD095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482402">
              <w:rPr>
                <w:rFonts w:eastAsiaTheme="minorEastAsia"/>
                <w:lang w:val="en-US" w:eastAsia="zh-CN"/>
              </w:rPr>
              <w:t>Same as 1</w:t>
            </w:r>
            <w:r w:rsidRPr="00482402">
              <w:rPr>
                <w:rFonts w:eastAsiaTheme="minorEastAsia"/>
                <w:vertAlign w:val="superscript"/>
                <w:lang w:val="en-US" w:eastAsia="zh-CN"/>
              </w:rPr>
              <w:t>st</w:t>
            </w:r>
            <w:r w:rsidRPr="00482402">
              <w:rPr>
                <w:rFonts w:eastAsiaTheme="minorEastAsia"/>
                <w:lang w:val="en-US" w:eastAsia="zh-CN"/>
              </w:rPr>
              <w:t xml:space="preserve"> round</w:t>
            </w:r>
          </w:p>
          <w:p w14:paraId="7817FA20" w14:textId="70A06EFD" w:rsidR="00AD0956" w:rsidRPr="00ED1914" w:rsidRDefault="00AD0956" w:rsidP="00AD0956">
            <w:pPr>
              <w:rPr>
                <w:b/>
                <w:u w:val="single"/>
              </w:rPr>
            </w:pPr>
            <w:r w:rsidRPr="00ED1914">
              <w:rPr>
                <w:rFonts w:eastAsiaTheme="minorEastAsia"/>
                <w:i/>
                <w:color w:val="0070C0"/>
                <w:lang w:val="en-US" w:eastAsia="zh-CN"/>
              </w:rPr>
              <w:t>Recommendations</w:t>
            </w:r>
            <w:r w:rsidRPr="00ED1914">
              <w:rPr>
                <w:rFonts w:eastAsiaTheme="minorEastAsia" w:hint="eastAsia"/>
                <w:i/>
                <w:color w:val="0070C0"/>
                <w:lang w:val="en-US" w:eastAsia="zh-CN"/>
              </w:rPr>
              <w:t xml:space="preserve"> for 2</w:t>
            </w:r>
            <w:r w:rsidRPr="00ED1914">
              <w:rPr>
                <w:rFonts w:eastAsiaTheme="minorEastAsia" w:hint="eastAsia"/>
                <w:i/>
                <w:color w:val="0070C0"/>
                <w:vertAlign w:val="superscript"/>
                <w:lang w:val="en-US" w:eastAsia="zh-CN"/>
              </w:rPr>
              <w:t>nd</w:t>
            </w:r>
            <w:r w:rsidRPr="00ED1914">
              <w:rPr>
                <w:rFonts w:eastAsiaTheme="minorEastAsia" w:hint="eastAsia"/>
                <w:i/>
                <w:color w:val="0070C0"/>
                <w:lang w:val="en-US" w:eastAsia="zh-CN"/>
              </w:rPr>
              <w:t xml:space="preserve"> round:</w:t>
            </w:r>
            <w:r w:rsidR="00EF483C">
              <w:rPr>
                <w:rFonts w:eastAsiaTheme="minorEastAsia"/>
                <w:i/>
                <w:color w:val="0070C0"/>
                <w:lang w:val="en-US" w:eastAsia="zh-CN"/>
              </w:rPr>
              <w:t xml:space="preserve"> </w:t>
            </w:r>
            <w:r w:rsidR="00EF483C" w:rsidRPr="00EF483C">
              <w:rPr>
                <w:szCs w:val="24"/>
                <w:lang w:eastAsia="zh-CN"/>
              </w:rPr>
              <w:t>Continue discussion</w:t>
            </w:r>
          </w:p>
        </w:tc>
      </w:tr>
      <w:tr w:rsidR="00AD0956" w14:paraId="1D0A87DA" w14:textId="77777777" w:rsidTr="00AD0956">
        <w:tc>
          <w:tcPr>
            <w:tcW w:w="1230" w:type="dxa"/>
          </w:tcPr>
          <w:p w14:paraId="337ED42E" w14:textId="23AD38CE" w:rsidR="00AD0956" w:rsidRDefault="00AD0956" w:rsidP="00AD0956">
            <w:pPr>
              <w:rPr>
                <w:b/>
                <w:u w:val="single"/>
              </w:rPr>
            </w:pPr>
            <w:r>
              <w:rPr>
                <w:b/>
                <w:u w:val="single"/>
              </w:rPr>
              <w:t>Issue 3-6</w:t>
            </w:r>
          </w:p>
        </w:tc>
        <w:tc>
          <w:tcPr>
            <w:tcW w:w="8401" w:type="dxa"/>
          </w:tcPr>
          <w:p w14:paraId="5E3CBADD" w14:textId="4768ED89" w:rsidR="00AD0956" w:rsidRPr="00AD0956" w:rsidRDefault="00AD0956" w:rsidP="00AD0956">
            <w:pPr>
              <w:rPr>
                <w:bCs/>
                <w:color w:val="0070C0"/>
                <w:u w:val="single"/>
                <w:lang w:val="sv-SE" w:eastAsia="ko-KR"/>
              </w:rPr>
            </w:pPr>
            <w:r>
              <w:rPr>
                <w:b/>
                <w:u w:val="single"/>
              </w:rPr>
              <w:t>Supported combinations of gap patterns</w:t>
            </w:r>
            <w:r>
              <w:rPr>
                <w:rFonts w:hint="eastAsia"/>
                <w:bCs/>
                <w:color w:val="0070C0"/>
                <w:u w:val="single"/>
                <w:lang w:eastAsia="ko-KR"/>
              </w:rPr>
              <w:t xml:space="preserve"> </w:t>
            </w:r>
          </w:p>
          <w:p w14:paraId="5AD9A28D" w14:textId="77777777"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14:paraId="4CE80A9F" w14:textId="77777777" w:rsidR="00EF483C" w:rsidRPr="00EF483C" w:rsidRDefault="00EF483C" w:rsidP="00EF483C">
            <w:pPr>
              <w:pStyle w:val="ListParagraph"/>
              <w:numPr>
                <w:ilvl w:val="0"/>
                <w:numId w:val="31"/>
              </w:numPr>
              <w:ind w:firstLineChars="0"/>
              <w:rPr>
                <w:rFonts w:eastAsia="SimSun"/>
                <w:szCs w:val="24"/>
                <w:lang w:eastAsia="zh-CN"/>
              </w:rPr>
            </w:pPr>
            <w:r w:rsidRPr="00EF483C">
              <w:rPr>
                <w:rFonts w:eastAsia="SimSun"/>
                <w:szCs w:val="24"/>
                <w:lang w:eastAsia="zh-CN"/>
              </w:rPr>
              <w:t>12 companies support the recommended WF</w:t>
            </w:r>
          </w:p>
          <w:p w14:paraId="5EFF7874" w14:textId="2EFCF4C0" w:rsidR="00EF483C" w:rsidRPr="00EF483C" w:rsidRDefault="00EF483C" w:rsidP="00EF483C">
            <w:pPr>
              <w:pStyle w:val="ListParagraph"/>
              <w:numPr>
                <w:ilvl w:val="0"/>
                <w:numId w:val="31"/>
              </w:numPr>
              <w:ind w:firstLineChars="0"/>
              <w:rPr>
                <w:rFonts w:eastAsia="SimSun"/>
                <w:szCs w:val="24"/>
                <w:lang w:eastAsia="zh-CN"/>
              </w:rPr>
            </w:pPr>
            <w:r w:rsidRPr="00EF483C">
              <w:rPr>
                <w:rFonts w:eastAsia="SimSun"/>
                <w:szCs w:val="24"/>
                <w:lang w:eastAsia="zh-CN"/>
              </w:rPr>
              <w:t>1 company raise the concern that it is related to a parallel discussion on overhead cap.</w:t>
            </w:r>
          </w:p>
          <w:p w14:paraId="6A3DD522" w14:textId="59B3F87C" w:rsidR="00AD0956" w:rsidRDefault="00AD0956" w:rsidP="00AD0956">
            <w:pPr>
              <w:rPr>
                <w:rFonts w:eastAsiaTheme="minorEastAsia"/>
                <w:i/>
                <w:color w:val="0070C0"/>
                <w:lang w:val="en-US" w:eastAsia="zh-CN"/>
              </w:rPr>
            </w:pPr>
            <w:r>
              <w:rPr>
                <w:rFonts w:eastAsiaTheme="minorEastAsia" w:hint="eastAsia"/>
                <w:i/>
                <w:color w:val="0070C0"/>
                <w:lang w:val="en-US" w:eastAsia="zh-CN"/>
              </w:rPr>
              <w:t>Tentative agreements:</w:t>
            </w:r>
            <w:r w:rsidR="000A3DD3">
              <w:rPr>
                <w:rFonts w:eastAsiaTheme="minorEastAsia"/>
                <w:i/>
                <w:color w:val="0070C0"/>
                <w:lang w:val="en-US" w:eastAsia="zh-CN"/>
              </w:rPr>
              <w:t xml:space="preserve"> </w:t>
            </w:r>
            <w:r w:rsidR="008C269E" w:rsidRPr="008C269E">
              <w:rPr>
                <w:rFonts w:eastAsiaTheme="minorEastAsia"/>
                <w:lang w:val="en-US" w:eastAsia="zh-CN"/>
              </w:rPr>
              <w:t>No</w:t>
            </w:r>
          </w:p>
          <w:p w14:paraId="239EC579" w14:textId="6E39A355" w:rsidR="00AD0956" w:rsidRDefault="00AD0956" w:rsidP="00B62E58">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11CC5">
              <w:rPr>
                <w:rFonts w:eastAsiaTheme="minorEastAsia"/>
                <w:i/>
                <w:color w:val="0070C0"/>
                <w:lang w:val="en-US" w:eastAsia="zh-CN"/>
              </w:rPr>
              <w:t xml:space="preserve"> </w:t>
            </w:r>
            <w:r w:rsidR="00B62E58">
              <w:rPr>
                <w:rFonts w:eastAsia="MS Mincho"/>
              </w:rPr>
              <w:t>Because</w:t>
            </w:r>
            <w:r w:rsidR="00A11CC5" w:rsidRPr="00A11CC5">
              <w:rPr>
                <w:rFonts w:eastAsia="MS Mincho"/>
              </w:rPr>
              <w:t xml:space="preserve"> the only concern is how this discussion is coupled with the overhead cap, moderator’s suggestion is to tentatively agree the recommended WF with the note to revisit it </w:t>
            </w:r>
            <w:r w:rsidR="005D65AA">
              <w:rPr>
                <w:rFonts w:eastAsia="MS Mincho"/>
              </w:rPr>
              <w:t xml:space="preserve">in the future </w:t>
            </w:r>
            <w:r w:rsidR="00A11CC5" w:rsidRPr="00A11CC5">
              <w:rPr>
                <w:rFonts w:eastAsia="MS Mincho"/>
              </w:rPr>
              <w:t>based on the conclusion in overhead cap discussion</w:t>
            </w:r>
            <w:r w:rsidR="002872F1">
              <w:rPr>
                <w:rFonts w:eastAsia="MS Mincho"/>
              </w:rPr>
              <w:t>.</w:t>
            </w:r>
            <w:r w:rsidR="00A11CC5">
              <w:rPr>
                <w:rFonts w:eastAsiaTheme="minorEastAsia"/>
                <w:i/>
                <w:color w:val="0070C0"/>
                <w:lang w:val="en-US" w:eastAsia="zh-CN"/>
              </w:rPr>
              <w:t xml:space="preserve"> </w:t>
            </w:r>
          </w:p>
        </w:tc>
      </w:tr>
      <w:tr w:rsidR="00AD0956" w14:paraId="53D0DE0A" w14:textId="77777777" w:rsidTr="00AD0956">
        <w:tc>
          <w:tcPr>
            <w:tcW w:w="1230" w:type="dxa"/>
          </w:tcPr>
          <w:p w14:paraId="67D8AE33" w14:textId="09BCE72A" w:rsidR="00AD0956" w:rsidRDefault="00AD0956" w:rsidP="00AD0956">
            <w:pPr>
              <w:rPr>
                <w:b/>
                <w:u w:val="single"/>
              </w:rPr>
            </w:pPr>
            <w:r w:rsidRPr="00580C2A">
              <w:rPr>
                <w:b/>
                <w:u w:val="single"/>
              </w:rPr>
              <w:lastRenderedPageBreak/>
              <w:t>Issue 4-1</w:t>
            </w:r>
          </w:p>
        </w:tc>
        <w:tc>
          <w:tcPr>
            <w:tcW w:w="8401" w:type="dxa"/>
          </w:tcPr>
          <w:p w14:paraId="1753351E" w14:textId="0B7F30B4" w:rsidR="00AD0956" w:rsidRDefault="00AD0956" w:rsidP="00AD0956">
            <w:pPr>
              <w:rPr>
                <w:rFonts w:eastAsiaTheme="minorEastAsia"/>
                <w:i/>
                <w:color w:val="0070C0"/>
                <w:lang w:val="en-US" w:eastAsia="zh-CN"/>
              </w:rPr>
            </w:pPr>
            <w:r w:rsidRPr="00580C2A">
              <w:rPr>
                <w:b/>
                <w:u w:val="single"/>
              </w:rPr>
              <w:t>Whether to define requirements for FO</w:t>
            </w:r>
          </w:p>
          <w:p w14:paraId="6E298820" w14:textId="77777777"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14:paraId="1FED445B" w14:textId="2E2B0C80" w:rsidR="002872F1" w:rsidRDefault="002872F1" w:rsidP="002872F1">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CATT, CMCC, E///, HW, Nokia, vivo, OPPO, NEC, ZTE  </w:t>
            </w:r>
          </w:p>
          <w:p w14:paraId="5528B91D" w14:textId="144180A6" w:rsidR="002872F1" w:rsidRDefault="002872F1" w:rsidP="002872F1">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Malgun Gothic" w:hint="eastAsia"/>
                <w:szCs w:val="24"/>
                <w:lang w:eastAsia="ko-KR"/>
              </w:rPr>
              <w:t>Option 1a: LGE</w:t>
            </w:r>
            <w:r>
              <w:rPr>
                <w:rFonts w:eastAsia="Malgun Gothic"/>
                <w:szCs w:val="24"/>
                <w:lang w:eastAsia="ko-KR"/>
              </w:rPr>
              <w:t>, vivo, CATT, [ZTE]</w:t>
            </w:r>
          </w:p>
          <w:p w14:paraId="72A51BEC" w14:textId="54030E1E" w:rsidR="002872F1" w:rsidRDefault="002872F1" w:rsidP="002872F1">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MTK, Intel, Xiaomi, Apple, QC</w:t>
            </w:r>
          </w:p>
          <w:p w14:paraId="435E9E57" w14:textId="581A0F59" w:rsidR="002872F1" w:rsidRPr="002872F1" w:rsidRDefault="002872F1" w:rsidP="002872F1">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Intel, Xiaomi, Apple, MTK</w:t>
            </w:r>
          </w:p>
          <w:p w14:paraId="6850828A" w14:textId="470D0E72" w:rsidR="000A3DD3" w:rsidRDefault="00AD0956" w:rsidP="000A3DD3">
            <w:pPr>
              <w:rPr>
                <w:rFonts w:eastAsiaTheme="minorEastAsia"/>
                <w:i/>
                <w:color w:val="0070C0"/>
                <w:lang w:val="en-US" w:eastAsia="zh-CN"/>
              </w:rPr>
            </w:pPr>
            <w:r>
              <w:rPr>
                <w:rFonts w:eastAsiaTheme="minorEastAsia" w:hint="eastAsia"/>
                <w:i/>
                <w:color w:val="0070C0"/>
                <w:lang w:val="en-US" w:eastAsia="zh-CN"/>
              </w:rPr>
              <w:t>Tentative agreements:</w:t>
            </w:r>
            <w:r w:rsidR="002872F1">
              <w:rPr>
                <w:rFonts w:eastAsiaTheme="minorEastAsia"/>
                <w:i/>
                <w:color w:val="0070C0"/>
                <w:lang w:val="en-US" w:eastAsia="zh-CN"/>
              </w:rPr>
              <w:t xml:space="preserve"> </w:t>
            </w:r>
            <w:r w:rsidR="002872F1" w:rsidRPr="002872F1">
              <w:rPr>
                <w:szCs w:val="24"/>
                <w:lang w:eastAsia="zh-CN"/>
              </w:rPr>
              <w:t>No</w:t>
            </w:r>
            <w:r w:rsidR="000A3DD3">
              <w:rPr>
                <w:rFonts w:eastAsiaTheme="minorEastAsia"/>
                <w:i/>
                <w:color w:val="0070C0"/>
                <w:lang w:val="en-US" w:eastAsia="zh-CN"/>
              </w:rPr>
              <w:t xml:space="preserve"> </w:t>
            </w:r>
          </w:p>
          <w:p w14:paraId="4A5837B9" w14:textId="5AF00A59" w:rsidR="00AD0956" w:rsidRDefault="000A3DD3" w:rsidP="00AD095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482402">
              <w:rPr>
                <w:rFonts w:eastAsiaTheme="minorEastAsia"/>
                <w:lang w:val="en-US" w:eastAsia="zh-CN"/>
              </w:rPr>
              <w:t>Same as 1</w:t>
            </w:r>
            <w:r w:rsidRPr="00482402">
              <w:rPr>
                <w:rFonts w:eastAsiaTheme="minorEastAsia"/>
                <w:vertAlign w:val="superscript"/>
                <w:lang w:val="en-US" w:eastAsia="zh-CN"/>
              </w:rPr>
              <w:t>st</w:t>
            </w:r>
            <w:r w:rsidRPr="00482402">
              <w:rPr>
                <w:rFonts w:eastAsiaTheme="minorEastAsia"/>
                <w:lang w:val="en-US" w:eastAsia="zh-CN"/>
              </w:rPr>
              <w:t xml:space="preserve"> round</w:t>
            </w:r>
          </w:p>
          <w:p w14:paraId="7E9FCEE3" w14:textId="57E44966" w:rsidR="00AD0956" w:rsidRPr="002872F1" w:rsidRDefault="00AD0956" w:rsidP="000A3DD3">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872F1">
              <w:rPr>
                <w:rFonts w:eastAsiaTheme="minorEastAsia"/>
                <w:lang w:val="en-US" w:eastAsia="zh-CN"/>
              </w:rPr>
              <w:t xml:space="preserve"> Further discussion in 2</w:t>
            </w:r>
            <w:r w:rsidR="002872F1" w:rsidRPr="002872F1">
              <w:rPr>
                <w:rFonts w:eastAsiaTheme="minorEastAsia"/>
                <w:vertAlign w:val="superscript"/>
                <w:lang w:val="en-US" w:eastAsia="zh-CN"/>
              </w:rPr>
              <w:t>nd</w:t>
            </w:r>
            <w:r w:rsidR="002872F1">
              <w:rPr>
                <w:rFonts w:eastAsiaTheme="minorEastAsia"/>
                <w:lang w:val="en-US" w:eastAsia="zh-CN"/>
              </w:rPr>
              <w:t xml:space="preserve"> round. RAN4 may need to decide what to do if no consensus is achieved. </w:t>
            </w:r>
          </w:p>
        </w:tc>
      </w:tr>
      <w:tr w:rsidR="00AD0956" w14:paraId="1B7FBC1B" w14:textId="77777777" w:rsidTr="00AD0956">
        <w:tc>
          <w:tcPr>
            <w:tcW w:w="1230" w:type="dxa"/>
          </w:tcPr>
          <w:p w14:paraId="77723210" w14:textId="1C688E5A" w:rsidR="00AD0956" w:rsidRDefault="00AD0956" w:rsidP="00AD0956">
            <w:pPr>
              <w:rPr>
                <w:b/>
                <w:u w:val="single"/>
              </w:rPr>
            </w:pPr>
            <w:r>
              <w:rPr>
                <w:b/>
                <w:u w:val="single"/>
              </w:rPr>
              <w:t>Issue 4-2</w:t>
            </w:r>
          </w:p>
        </w:tc>
        <w:tc>
          <w:tcPr>
            <w:tcW w:w="8401" w:type="dxa"/>
          </w:tcPr>
          <w:p w14:paraId="73E6932C" w14:textId="7229C81E" w:rsidR="00AD0956" w:rsidRPr="00AD0956" w:rsidRDefault="00AD0956" w:rsidP="00AD0956">
            <w:pPr>
              <w:rPr>
                <w:bCs/>
                <w:color w:val="0070C0"/>
                <w:u w:val="single"/>
                <w:lang w:eastAsia="ko-KR"/>
              </w:rPr>
            </w:pPr>
            <w:r>
              <w:rPr>
                <w:b/>
                <w:u w:val="single"/>
              </w:rPr>
              <w:t>Whether to define requirements for FPO</w:t>
            </w:r>
          </w:p>
          <w:p w14:paraId="6FA8FA2A" w14:textId="77777777"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14:paraId="7CF9945A" w14:textId="448B4E16" w:rsidR="002872F1" w:rsidRDefault="002872F1" w:rsidP="002872F1">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CATT, CMCC, E///, HW, Nokia, vivo, NEC, ZTE  </w:t>
            </w:r>
          </w:p>
          <w:p w14:paraId="0DBD4C97" w14:textId="77777777" w:rsidR="002872F1" w:rsidRDefault="002872F1" w:rsidP="002872F1">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Malgun Gothic" w:hint="eastAsia"/>
                <w:szCs w:val="24"/>
                <w:lang w:eastAsia="ko-KR"/>
              </w:rPr>
              <w:t>Option 1a: LGE</w:t>
            </w:r>
            <w:r>
              <w:rPr>
                <w:rFonts w:eastAsia="Malgun Gothic"/>
                <w:szCs w:val="24"/>
                <w:lang w:eastAsia="ko-KR"/>
              </w:rPr>
              <w:t>, vivo, CATT, [ZTE]</w:t>
            </w:r>
          </w:p>
          <w:p w14:paraId="322FF521" w14:textId="07641A6D" w:rsidR="002872F1" w:rsidRDefault="002872F1" w:rsidP="002872F1">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MTK, Intel, Xiaomi, Apple, QC, OPPO</w:t>
            </w:r>
          </w:p>
          <w:p w14:paraId="3500DBB6" w14:textId="2656777B" w:rsidR="002872F1" w:rsidRPr="002872F1" w:rsidRDefault="002872F1" w:rsidP="00AD0956">
            <w:pPr>
              <w:pStyle w:val="ListParagraph"/>
              <w:numPr>
                <w:ilvl w:val="0"/>
                <w:numId w:val="14"/>
              </w:numPr>
              <w:overflowPunct/>
              <w:autoSpaceDE/>
              <w:autoSpaceDN/>
              <w:adjustRightInd/>
              <w:spacing w:after="120"/>
              <w:ind w:firstLineChars="0"/>
              <w:textAlignment w:val="auto"/>
              <w:rPr>
                <w:rFonts w:eastAsiaTheme="minorEastAsia"/>
                <w:i/>
                <w:color w:val="0070C0"/>
                <w:lang w:val="en-US" w:eastAsia="zh-CN"/>
              </w:rPr>
            </w:pPr>
            <w:r w:rsidRPr="002872F1">
              <w:rPr>
                <w:rFonts w:eastAsia="SimSun"/>
                <w:szCs w:val="24"/>
                <w:lang w:eastAsia="zh-CN"/>
              </w:rPr>
              <w:t>Option 3: Intel, Xiaomi, Apple, MTK</w:t>
            </w:r>
            <w:r>
              <w:rPr>
                <w:rFonts w:eastAsia="SimSun"/>
                <w:szCs w:val="24"/>
                <w:lang w:eastAsia="zh-CN"/>
              </w:rPr>
              <w:t>, OPPO</w:t>
            </w:r>
          </w:p>
          <w:p w14:paraId="45C9D77E" w14:textId="61D06BA8" w:rsidR="000A3DD3" w:rsidRDefault="00AD0956" w:rsidP="000A3DD3">
            <w:pPr>
              <w:rPr>
                <w:rFonts w:eastAsiaTheme="minorEastAsia"/>
                <w:i/>
                <w:color w:val="0070C0"/>
                <w:lang w:val="en-US" w:eastAsia="zh-CN"/>
              </w:rPr>
            </w:pPr>
            <w:r>
              <w:rPr>
                <w:rFonts w:eastAsiaTheme="minorEastAsia" w:hint="eastAsia"/>
                <w:i/>
                <w:color w:val="0070C0"/>
                <w:lang w:val="en-US" w:eastAsia="zh-CN"/>
              </w:rPr>
              <w:t>Tentative agreements:</w:t>
            </w:r>
            <w:r w:rsidR="002872F1" w:rsidRPr="002872F1">
              <w:rPr>
                <w:szCs w:val="24"/>
                <w:lang w:eastAsia="zh-CN"/>
              </w:rPr>
              <w:t xml:space="preserve"> No</w:t>
            </w:r>
            <w:r w:rsidR="000A3DD3">
              <w:rPr>
                <w:rFonts w:eastAsiaTheme="minorEastAsia"/>
                <w:i/>
                <w:color w:val="0070C0"/>
                <w:lang w:val="en-US" w:eastAsia="zh-CN"/>
              </w:rPr>
              <w:t xml:space="preserve"> </w:t>
            </w:r>
          </w:p>
          <w:p w14:paraId="40920EC6" w14:textId="4EB2F48E" w:rsidR="00AD0956" w:rsidRDefault="000A3DD3" w:rsidP="00AD095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482402">
              <w:rPr>
                <w:rFonts w:eastAsiaTheme="minorEastAsia"/>
                <w:lang w:val="en-US" w:eastAsia="zh-CN"/>
              </w:rPr>
              <w:t>Same as 1</w:t>
            </w:r>
            <w:r w:rsidRPr="00482402">
              <w:rPr>
                <w:rFonts w:eastAsiaTheme="minorEastAsia"/>
                <w:vertAlign w:val="superscript"/>
                <w:lang w:val="en-US" w:eastAsia="zh-CN"/>
              </w:rPr>
              <w:t>st</w:t>
            </w:r>
            <w:r w:rsidRPr="00482402">
              <w:rPr>
                <w:rFonts w:eastAsiaTheme="minorEastAsia"/>
                <w:lang w:val="en-US" w:eastAsia="zh-CN"/>
              </w:rPr>
              <w:t xml:space="preserve"> round</w:t>
            </w:r>
          </w:p>
          <w:p w14:paraId="72F77CE8" w14:textId="03F48D7B" w:rsidR="00AD0956" w:rsidRDefault="00AD0956" w:rsidP="000A3DD3">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872F1">
              <w:rPr>
                <w:rFonts w:eastAsiaTheme="minorEastAsia"/>
                <w:lang w:val="en-US" w:eastAsia="zh-CN"/>
              </w:rPr>
              <w:t xml:space="preserve"> Further discussion in 2</w:t>
            </w:r>
            <w:r w:rsidR="002872F1" w:rsidRPr="002872F1">
              <w:rPr>
                <w:rFonts w:eastAsiaTheme="minorEastAsia"/>
                <w:vertAlign w:val="superscript"/>
                <w:lang w:val="en-US" w:eastAsia="zh-CN"/>
              </w:rPr>
              <w:t>nd</w:t>
            </w:r>
            <w:r w:rsidR="002872F1">
              <w:rPr>
                <w:rFonts w:eastAsiaTheme="minorEastAsia"/>
                <w:lang w:val="en-US" w:eastAsia="zh-CN"/>
              </w:rPr>
              <w:t xml:space="preserve"> round. RAN4 may need to decide what to do if no consensus is achieved.</w:t>
            </w:r>
          </w:p>
        </w:tc>
      </w:tr>
      <w:tr w:rsidR="00AD0956" w14:paraId="7A0CC89E" w14:textId="77777777" w:rsidTr="00AD0956">
        <w:tc>
          <w:tcPr>
            <w:tcW w:w="1230" w:type="dxa"/>
          </w:tcPr>
          <w:p w14:paraId="4DF260C2" w14:textId="4B62FCE8" w:rsidR="00AD0956" w:rsidRDefault="00AD0956" w:rsidP="00AD0956">
            <w:pPr>
              <w:rPr>
                <w:b/>
                <w:u w:val="single"/>
              </w:rPr>
            </w:pPr>
            <w:r>
              <w:rPr>
                <w:b/>
                <w:u w:val="single"/>
              </w:rPr>
              <w:t>Issue 4-3</w:t>
            </w:r>
          </w:p>
        </w:tc>
        <w:tc>
          <w:tcPr>
            <w:tcW w:w="8401" w:type="dxa"/>
          </w:tcPr>
          <w:p w14:paraId="6FD49FBB" w14:textId="73DB8761" w:rsidR="00AD0956" w:rsidRDefault="00AD0956" w:rsidP="00AD0956">
            <w:pPr>
              <w:rPr>
                <w:bCs/>
                <w:color w:val="0070C0"/>
                <w:u w:val="single"/>
                <w:lang w:eastAsia="ko-KR"/>
              </w:rPr>
            </w:pPr>
            <w:r>
              <w:rPr>
                <w:b/>
                <w:u w:val="single"/>
              </w:rPr>
              <w:t>Whether to define requirements for PFO</w:t>
            </w:r>
            <w:r>
              <w:rPr>
                <w:rFonts w:hint="eastAsia"/>
                <w:bCs/>
                <w:color w:val="0070C0"/>
                <w:u w:val="single"/>
                <w:lang w:eastAsia="ko-KR"/>
              </w:rPr>
              <w:t xml:space="preserve"> </w:t>
            </w:r>
          </w:p>
          <w:p w14:paraId="0B6041EB" w14:textId="77777777"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14:paraId="2BEA01DE" w14:textId="38DD3128" w:rsidR="002872F1" w:rsidRDefault="002872F1" w:rsidP="002872F1">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CATT, MTK, CMCC, LGE, E///, HW, Nokia, vivo, OPPO, QC, ZTE</w:t>
            </w:r>
          </w:p>
          <w:p w14:paraId="60315A53" w14:textId="02BCE2D1" w:rsidR="002872F1" w:rsidRDefault="002872F1" w:rsidP="002872F1">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Intel, </w:t>
            </w:r>
            <w:r w:rsidRPr="002872F1">
              <w:rPr>
                <w:rFonts w:eastAsia="SimSun"/>
                <w:szCs w:val="24"/>
                <w:lang w:eastAsia="zh-CN"/>
              </w:rPr>
              <w:t>Xiaomi</w:t>
            </w:r>
          </w:p>
          <w:p w14:paraId="66281CE9" w14:textId="54FCC974" w:rsidR="002872F1" w:rsidRPr="002872F1" w:rsidRDefault="002872F1" w:rsidP="00AD0956">
            <w:pPr>
              <w:pStyle w:val="ListParagraph"/>
              <w:numPr>
                <w:ilvl w:val="0"/>
                <w:numId w:val="14"/>
              </w:numPr>
              <w:overflowPunct/>
              <w:autoSpaceDE/>
              <w:autoSpaceDN/>
              <w:adjustRightInd/>
              <w:spacing w:after="120"/>
              <w:ind w:firstLineChars="0"/>
              <w:textAlignment w:val="auto"/>
              <w:rPr>
                <w:rFonts w:eastAsiaTheme="minorEastAsia"/>
                <w:i/>
                <w:color w:val="0070C0"/>
                <w:lang w:val="en-US" w:eastAsia="zh-CN"/>
              </w:rPr>
            </w:pPr>
            <w:r w:rsidRPr="002872F1">
              <w:rPr>
                <w:rFonts w:eastAsia="SimSun"/>
                <w:szCs w:val="24"/>
                <w:lang w:eastAsia="zh-CN"/>
              </w:rPr>
              <w:t>Option 3: Intel, Xiaomi, Apple</w:t>
            </w:r>
          </w:p>
          <w:p w14:paraId="13BEF4DC" w14:textId="49D06619" w:rsidR="000A3DD3" w:rsidRDefault="00AD0956" w:rsidP="000A3DD3">
            <w:pPr>
              <w:rPr>
                <w:rFonts w:eastAsiaTheme="minorEastAsia"/>
                <w:i/>
                <w:color w:val="0070C0"/>
                <w:lang w:val="en-US" w:eastAsia="zh-CN"/>
              </w:rPr>
            </w:pPr>
            <w:r>
              <w:rPr>
                <w:rFonts w:eastAsiaTheme="minorEastAsia" w:hint="eastAsia"/>
                <w:i/>
                <w:color w:val="0070C0"/>
                <w:lang w:val="en-US" w:eastAsia="zh-CN"/>
              </w:rPr>
              <w:t>Tentative agreements:</w:t>
            </w:r>
            <w:r w:rsidR="002872F1" w:rsidRPr="002872F1">
              <w:rPr>
                <w:szCs w:val="24"/>
                <w:lang w:eastAsia="zh-CN"/>
              </w:rPr>
              <w:t xml:space="preserve"> No</w:t>
            </w:r>
            <w:r w:rsidR="000A3DD3">
              <w:rPr>
                <w:rFonts w:eastAsiaTheme="minorEastAsia"/>
                <w:i/>
                <w:color w:val="0070C0"/>
                <w:lang w:val="en-US" w:eastAsia="zh-CN"/>
              </w:rPr>
              <w:t xml:space="preserve"> </w:t>
            </w:r>
          </w:p>
          <w:p w14:paraId="06CD80F5" w14:textId="5AE99982" w:rsidR="00AD0956" w:rsidRDefault="000A3DD3" w:rsidP="00AD0956">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w:t>
            </w:r>
            <w:r w:rsidRPr="00482402">
              <w:rPr>
                <w:rFonts w:eastAsiaTheme="minorEastAsia"/>
                <w:lang w:val="en-US" w:eastAsia="zh-CN"/>
              </w:rPr>
              <w:t>Same as 1</w:t>
            </w:r>
            <w:r w:rsidRPr="00482402">
              <w:rPr>
                <w:rFonts w:eastAsiaTheme="minorEastAsia"/>
                <w:vertAlign w:val="superscript"/>
                <w:lang w:val="en-US" w:eastAsia="zh-CN"/>
              </w:rPr>
              <w:t>st</w:t>
            </w:r>
            <w:r w:rsidRPr="00482402">
              <w:rPr>
                <w:rFonts w:eastAsiaTheme="minorEastAsia"/>
                <w:lang w:val="en-US" w:eastAsia="zh-CN"/>
              </w:rPr>
              <w:t xml:space="preserve"> round</w:t>
            </w:r>
          </w:p>
          <w:p w14:paraId="6676E3C4" w14:textId="121D2A83" w:rsidR="00AD0956" w:rsidRDefault="00AD0956" w:rsidP="000A3DD3">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872F1">
              <w:rPr>
                <w:rFonts w:eastAsiaTheme="minorEastAsia"/>
                <w:lang w:val="en-US" w:eastAsia="zh-CN"/>
              </w:rPr>
              <w:t xml:space="preserve"> Further discussion in 2</w:t>
            </w:r>
            <w:r w:rsidR="002872F1" w:rsidRPr="002872F1">
              <w:rPr>
                <w:rFonts w:eastAsiaTheme="minorEastAsia"/>
                <w:vertAlign w:val="superscript"/>
                <w:lang w:val="en-US" w:eastAsia="zh-CN"/>
              </w:rPr>
              <w:t>nd</w:t>
            </w:r>
            <w:r w:rsidR="002872F1">
              <w:rPr>
                <w:rFonts w:eastAsiaTheme="minorEastAsia"/>
                <w:lang w:val="en-US" w:eastAsia="zh-CN"/>
              </w:rPr>
              <w:t xml:space="preserve"> round. RAN4 may need to decide what to do if no consensus is achieved.</w:t>
            </w:r>
          </w:p>
        </w:tc>
      </w:tr>
      <w:tr w:rsidR="00AD0956" w14:paraId="687B5CFB" w14:textId="77777777" w:rsidTr="00AD0956">
        <w:tc>
          <w:tcPr>
            <w:tcW w:w="1230" w:type="dxa"/>
          </w:tcPr>
          <w:p w14:paraId="78D2C610" w14:textId="59199B5F" w:rsidR="00AD0956" w:rsidRDefault="00AD0956" w:rsidP="00AD0956">
            <w:pPr>
              <w:rPr>
                <w:b/>
                <w:u w:val="single"/>
              </w:rPr>
            </w:pPr>
            <w:r>
              <w:rPr>
                <w:b/>
                <w:u w:val="single"/>
              </w:rPr>
              <w:t>Issue 4-4</w:t>
            </w:r>
          </w:p>
        </w:tc>
        <w:tc>
          <w:tcPr>
            <w:tcW w:w="8401" w:type="dxa"/>
          </w:tcPr>
          <w:p w14:paraId="7EC0982E" w14:textId="466A6AD2" w:rsidR="00AD0956" w:rsidRPr="00AD0956" w:rsidRDefault="00AD0956" w:rsidP="00AD0956">
            <w:pPr>
              <w:rPr>
                <w:bCs/>
                <w:color w:val="0070C0"/>
                <w:u w:val="single"/>
                <w:lang w:eastAsia="ko-KR"/>
              </w:rPr>
            </w:pPr>
            <w:r>
              <w:rPr>
                <w:b/>
                <w:u w:val="single"/>
              </w:rPr>
              <w:t>Whether to define requirements for PPO</w:t>
            </w:r>
            <w:r>
              <w:rPr>
                <w:rFonts w:hint="eastAsia"/>
                <w:bCs/>
                <w:color w:val="0070C0"/>
                <w:u w:val="single"/>
                <w:lang w:eastAsia="ko-KR"/>
              </w:rPr>
              <w:t xml:space="preserve"> </w:t>
            </w:r>
          </w:p>
          <w:p w14:paraId="3D9B1FE9" w14:textId="77777777"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14:paraId="23C4FCD0" w14:textId="20CD92EB" w:rsidR="000A3DD3" w:rsidRDefault="000A3DD3" w:rsidP="000A3DD3">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CATT, MTK, CMCC, LGE, E///, HW, Nokia, vivo, QC, ZTE</w:t>
            </w:r>
          </w:p>
          <w:p w14:paraId="09601BAC" w14:textId="4955F941" w:rsidR="000A3DD3" w:rsidRDefault="000A3DD3" w:rsidP="000A3DD3">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Intel, Xiaomi, OPPO</w:t>
            </w:r>
          </w:p>
          <w:p w14:paraId="52EB3109" w14:textId="02480AA8" w:rsidR="000A3DD3" w:rsidRPr="000A3DD3" w:rsidRDefault="000A3DD3" w:rsidP="000A3DD3">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Intel, Xiaomi, Apple, OPPO</w:t>
            </w:r>
          </w:p>
          <w:p w14:paraId="03240996" w14:textId="5BA21C64" w:rsidR="00AD0956" w:rsidRDefault="00AD0956" w:rsidP="00AD0956">
            <w:pPr>
              <w:rPr>
                <w:rFonts w:eastAsiaTheme="minorEastAsia"/>
                <w:i/>
                <w:color w:val="0070C0"/>
                <w:lang w:val="en-US" w:eastAsia="zh-CN"/>
              </w:rPr>
            </w:pPr>
            <w:r>
              <w:rPr>
                <w:rFonts w:eastAsiaTheme="minorEastAsia" w:hint="eastAsia"/>
                <w:i/>
                <w:color w:val="0070C0"/>
                <w:lang w:val="en-US" w:eastAsia="zh-CN"/>
              </w:rPr>
              <w:t>Tentative agreements:</w:t>
            </w:r>
            <w:r w:rsidR="002872F1" w:rsidRPr="002872F1">
              <w:rPr>
                <w:szCs w:val="24"/>
                <w:lang w:eastAsia="zh-CN"/>
              </w:rPr>
              <w:t xml:space="preserve"> No</w:t>
            </w:r>
          </w:p>
          <w:p w14:paraId="18906E1A" w14:textId="41D0AA1E" w:rsidR="00AD0956" w:rsidRDefault="00AD0956" w:rsidP="00AD0956">
            <w:pPr>
              <w:rPr>
                <w:rFonts w:eastAsiaTheme="minorEastAsia"/>
                <w:i/>
                <w:color w:val="0070C0"/>
                <w:lang w:val="en-US" w:eastAsia="zh-CN"/>
              </w:rPr>
            </w:pPr>
            <w:r>
              <w:rPr>
                <w:rFonts w:eastAsiaTheme="minorEastAsia" w:hint="eastAsia"/>
                <w:i/>
                <w:color w:val="0070C0"/>
                <w:lang w:val="en-US" w:eastAsia="zh-CN"/>
              </w:rPr>
              <w:t>Candidate options:</w:t>
            </w:r>
            <w:r w:rsidR="000A3DD3" w:rsidRPr="00482402">
              <w:rPr>
                <w:rFonts w:eastAsiaTheme="minorEastAsia"/>
                <w:lang w:val="en-US" w:eastAsia="zh-CN"/>
              </w:rPr>
              <w:t xml:space="preserve"> Same as 1</w:t>
            </w:r>
            <w:r w:rsidR="000A3DD3" w:rsidRPr="00482402">
              <w:rPr>
                <w:rFonts w:eastAsiaTheme="minorEastAsia"/>
                <w:vertAlign w:val="superscript"/>
                <w:lang w:val="en-US" w:eastAsia="zh-CN"/>
              </w:rPr>
              <w:t>st</w:t>
            </w:r>
            <w:r w:rsidR="000A3DD3" w:rsidRPr="00482402">
              <w:rPr>
                <w:rFonts w:eastAsiaTheme="minorEastAsia"/>
                <w:lang w:val="en-US" w:eastAsia="zh-CN"/>
              </w:rPr>
              <w:t xml:space="preserve"> round</w:t>
            </w:r>
          </w:p>
          <w:p w14:paraId="4905397D" w14:textId="7D1B0F0C" w:rsidR="00AD0956" w:rsidRDefault="00AD0956" w:rsidP="000A3DD3">
            <w:pPr>
              <w:rPr>
                <w:b/>
                <w:u w:val="single"/>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872F1">
              <w:rPr>
                <w:rFonts w:eastAsiaTheme="minorEastAsia"/>
                <w:lang w:val="en-US" w:eastAsia="zh-CN"/>
              </w:rPr>
              <w:t xml:space="preserve"> Further discussion in 2</w:t>
            </w:r>
            <w:r w:rsidR="002872F1" w:rsidRPr="002872F1">
              <w:rPr>
                <w:rFonts w:eastAsiaTheme="minorEastAsia"/>
                <w:vertAlign w:val="superscript"/>
                <w:lang w:val="en-US" w:eastAsia="zh-CN"/>
              </w:rPr>
              <w:t>nd</w:t>
            </w:r>
            <w:r w:rsidR="002872F1">
              <w:rPr>
                <w:rFonts w:eastAsiaTheme="minorEastAsia"/>
                <w:lang w:val="en-US" w:eastAsia="zh-CN"/>
              </w:rPr>
              <w:t xml:space="preserve"> round. RAN4 may need to decide what to do if no consensus is achieved.</w:t>
            </w:r>
          </w:p>
        </w:tc>
      </w:tr>
      <w:tr w:rsidR="00AD0956" w14:paraId="0D6408DE" w14:textId="77777777" w:rsidTr="00AD0956">
        <w:tc>
          <w:tcPr>
            <w:tcW w:w="1230" w:type="dxa"/>
          </w:tcPr>
          <w:p w14:paraId="1DDE018B" w14:textId="04F79232" w:rsidR="00AD0956" w:rsidRDefault="00AD0956" w:rsidP="00AD0956">
            <w:pPr>
              <w:rPr>
                <w:b/>
                <w:u w:val="single"/>
              </w:rPr>
            </w:pPr>
            <w:r>
              <w:rPr>
                <w:b/>
                <w:u w:val="single"/>
              </w:rPr>
              <w:lastRenderedPageBreak/>
              <w:t>Issue 4-5</w:t>
            </w:r>
          </w:p>
        </w:tc>
        <w:tc>
          <w:tcPr>
            <w:tcW w:w="8401" w:type="dxa"/>
          </w:tcPr>
          <w:p w14:paraId="63471DB3" w14:textId="28B03666" w:rsidR="00AD0956" w:rsidRPr="00AD0956" w:rsidRDefault="00AD0956" w:rsidP="00AD0956">
            <w:pPr>
              <w:rPr>
                <w:bCs/>
                <w:color w:val="0070C0"/>
                <w:u w:val="single"/>
                <w:lang w:eastAsia="ko-KR"/>
              </w:rPr>
            </w:pPr>
            <w:r>
              <w:rPr>
                <w:b/>
                <w:u w:val="single"/>
              </w:rPr>
              <w:t>Whether to define gap cancel rules for fully non-overlapped (FNO) scenario</w:t>
            </w:r>
            <w:r>
              <w:rPr>
                <w:rFonts w:hint="eastAsia"/>
                <w:bCs/>
                <w:color w:val="0070C0"/>
                <w:u w:val="single"/>
                <w:lang w:eastAsia="ko-KR"/>
              </w:rPr>
              <w:t xml:space="preserve"> </w:t>
            </w:r>
          </w:p>
          <w:p w14:paraId="3A4B55A3" w14:textId="77777777"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14:paraId="795EC31B" w14:textId="77777777" w:rsidR="00C75E42" w:rsidRDefault="00C75E42" w:rsidP="00C75E42">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E///</w:t>
            </w:r>
          </w:p>
          <w:p w14:paraId="436FCA5C" w14:textId="190BAAF2" w:rsidR="00C75E42" w:rsidRDefault="00C75E42" w:rsidP="00C75E42">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FFS: Huawei, LGE, Intel, MTK, OPPO, Apple, Nokia, QC, ZTE</w:t>
            </w:r>
          </w:p>
          <w:p w14:paraId="7721207C" w14:textId="5EC6B127" w:rsidR="00AD0956" w:rsidRDefault="00AD0956" w:rsidP="00AD0956">
            <w:pPr>
              <w:rPr>
                <w:rFonts w:eastAsiaTheme="minorEastAsia"/>
                <w:i/>
                <w:color w:val="0070C0"/>
                <w:lang w:val="en-US" w:eastAsia="zh-CN"/>
              </w:rPr>
            </w:pPr>
            <w:r>
              <w:rPr>
                <w:rFonts w:eastAsiaTheme="minorEastAsia" w:hint="eastAsia"/>
                <w:i/>
                <w:color w:val="0070C0"/>
                <w:lang w:val="en-US" w:eastAsia="zh-CN"/>
              </w:rPr>
              <w:t>Tentative agreements:</w:t>
            </w:r>
            <w:r w:rsidR="00C75E42">
              <w:rPr>
                <w:rFonts w:eastAsiaTheme="minorEastAsia"/>
                <w:i/>
                <w:color w:val="0070C0"/>
                <w:lang w:val="en-US" w:eastAsia="zh-CN"/>
              </w:rPr>
              <w:t xml:space="preserve"> </w:t>
            </w:r>
            <w:r w:rsidR="00C75E42" w:rsidRPr="00C75E42">
              <w:rPr>
                <w:rFonts w:eastAsiaTheme="minorEastAsia"/>
                <w:lang w:val="en-US" w:eastAsia="zh-CN"/>
              </w:rPr>
              <w:t>No</w:t>
            </w:r>
          </w:p>
          <w:p w14:paraId="68EDFF32" w14:textId="7419F317" w:rsidR="00AD0956" w:rsidRDefault="00AD0956" w:rsidP="00873037">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75E42">
              <w:rPr>
                <w:rFonts w:eastAsiaTheme="minorEastAsia"/>
                <w:i/>
                <w:color w:val="0070C0"/>
                <w:lang w:val="en-US" w:eastAsia="zh-CN"/>
              </w:rPr>
              <w:t xml:space="preserve"> </w:t>
            </w:r>
            <w:r w:rsidR="00C75E42" w:rsidRPr="00C75E42">
              <w:rPr>
                <w:rFonts w:eastAsiaTheme="minorEastAsia"/>
                <w:lang w:val="en-US" w:eastAsia="zh-CN"/>
              </w:rPr>
              <w:t>Continue discussion</w:t>
            </w:r>
            <w:r w:rsidR="00B15401">
              <w:rPr>
                <w:rFonts w:eastAsiaTheme="minorEastAsia"/>
                <w:lang w:val="en-US" w:eastAsia="zh-CN"/>
              </w:rPr>
              <w:t xml:space="preserve">. Proponent is encouraged to explain a bit more to the group </w:t>
            </w:r>
            <w:r w:rsidR="00873037">
              <w:rPr>
                <w:rFonts w:eastAsiaTheme="minorEastAsia"/>
                <w:lang w:val="en-US" w:eastAsia="zh-CN"/>
              </w:rPr>
              <w:t>about</w:t>
            </w:r>
            <w:r w:rsidR="00B15401">
              <w:rPr>
                <w:rFonts w:eastAsiaTheme="minorEastAsia"/>
                <w:lang w:val="en-US" w:eastAsia="zh-CN"/>
              </w:rPr>
              <w:t xml:space="preserve"> the issue.</w:t>
            </w:r>
            <w:r w:rsidR="00C75E42">
              <w:rPr>
                <w:rFonts w:eastAsiaTheme="minorEastAsia"/>
                <w:i/>
                <w:color w:val="0070C0"/>
                <w:lang w:val="en-US" w:eastAsia="zh-CN"/>
              </w:rPr>
              <w:t xml:space="preserve"> </w:t>
            </w:r>
          </w:p>
        </w:tc>
      </w:tr>
      <w:tr w:rsidR="00AD0956" w14:paraId="5CD46A9F" w14:textId="77777777" w:rsidTr="00AD0956">
        <w:tc>
          <w:tcPr>
            <w:tcW w:w="1230" w:type="dxa"/>
          </w:tcPr>
          <w:p w14:paraId="0532E023" w14:textId="291C05A6" w:rsidR="00AD0956" w:rsidRDefault="00AD0956" w:rsidP="00AD0956">
            <w:pPr>
              <w:rPr>
                <w:b/>
                <w:u w:val="single"/>
              </w:rPr>
            </w:pPr>
            <w:r>
              <w:rPr>
                <w:b/>
                <w:u w:val="single"/>
              </w:rPr>
              <w:t>Issue 4-6</w:t>
            </w:r>
          </w:p>
        </w:tc>
        <w:tc>
          <w:tcPr>
            <w:tcW w:w="8401" w:type="dxa"/>
          </w:tcPr>
          <w:p w14:paraId="6F8F2F43" w14:textId="33117F75" w:rsidR="00AD0956" w:rsidRPr="00AD0956" w:rsidRDefault="00AD0956" w:rsidP="00AD0956">
            <w:pPr>
              <w:rPr>
                <w:bCs/>
                <w:color w:val="0070C0"/>
                <w:u w:val="single"/>
                <w:lang w:eastAsia="ko-KR"/>
              </w:rPr>
            </w:pPr>
            <w:r>
              <w:rPr>
                <w:b/>
                <w:u w:val="single"/>
              </w:rPr>
              <w:t>Detail rules for colliding gap occasions, if agreed in Issue 4-1, 4-2, 4-3 or 4-4.</w:t>
            </w:r>
          </w:p>
          <w:p w14:paraId="631515C0" w14:textId="77777777"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14:paraId="4B19FD52" w14:textId="2B254D19" w:rsidR="00C75E42" w:rsidRDefault="00C75E42" w:rsidP="00C75E42">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CATT, E///, vivo, CATT</w:t>
            </w:r>
          </w:p>
          <w:p w14:paraId="1C07A75D" w14:textId="510B9225" w:rsidR="00C75E42" w:rsidRDefault="00C75E42" w:rsidP="00C75E42">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CATT, MTK, E///, vivo, LGE, CATT</w:t>
            </w:r>
          </w:p>
          <w:p w14:paraId="56A8D907" w14:textId="7E30669B" w:rsidR="00C75E42" w:rsidRDefault="00C75E42" w:rsidP="00C75E42">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FFS: Intel, QC</w:t>
            </w:r>
          </w:p>
          <w:p w14:paraId="43F27C05" w14:textId="49D231D8" w:rsidR="00C75E42" w:rsidRDefault="00C75E42" w:rsidP="00C75E42">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First agreement on the principle, e.g., </w:t>
            </w:r>
            <w:r w:rsidRPr="00C75E42">
              <w:rPr>
                <w:rFonts w:eastAsia="SimSun"/>
                <w:szCs w:val="24"/>
                <w:lang w:eastAsia="zh-CN"/>
              </w:rPr>
              <w:t>UE is assumed to measure only in one MG in occasions where two MGs are overlapped</w:t>
            </w:r>
            <w:r>
              <w:rPr>
                <w:rFonts w:eastAsia="SimSun"/>
                <w:szCs w:val="24"/>
                <w:lang w:eastAsia="zh-CN"/>
              </w:rPr>
              <w:t>: HW, LGE, MTK, E///, Apple, Nokia, ZTE</w:t>
            </w:r>
          </w:p>
          <w:p w14:paraId="3AF04A55" w14:textId="1FCF14BF" w:rsidR="00AD0956" w:rsidRDefault="00AD0956" w:rsidP="00AD0956">
            <w:pPr>
              <w:rPr>
                <w:rFonts w:eastAsiaTheme="minorEastAsia"/>
                <w:i/>
                <w:color w:val="0070C0"/>
                <w:lang w:val="en-US" w:eastAsia="zh-CN"/>
              </w:rPr>
            </w:pPr>
            <w:r>
              <w:rPr>
                <w:rFonts w:eastAsiaTheme="minorEastAsia" w:hint="eastAsia"/>
                <w:i/>
                <w:color w:val="0070C0"/>
                <w:lang w:val="en-US" w:eastAsia="zh-CN"/>
              </w:rPr>
              <w:t>Tentative agreements:</w:t>
            </w:r>
            <w:r w:rsidR="00C75E42" w:rsidRPr="00C75E42">
              <w:rPr>
                <w:rFonts w:eastAsiaTheme="minorEastAsia"/>
                <w:lang w:val="en-US" w:eastAsia="zh-CN"/>
              </w:rPr>
              <w:t>No</w:t>
            </w:r>
          </w:p>
          <w:p w14:paraId="52CB85D5" w14:textId="77777777" w:rsidR="00AD0956" w:rsidRDefault="00AD0956" w:rsidP="00AD0956">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C75E42">
              <w:rPr>
                <w:rFonts w:eastAsiaTheme="minorEastAsia"/>
                <w:i/>
                <w:color w:val="0070C0"/>
                <w:lang w:val="en-US" w:eastAsia="zh-CN"/>
              </w:rPr>
              <w:t xml:space="preserve"> </w:t>
            </w:r>
            <w:r w:rsidR="00C75E42">
              <w:rPr>
                <w:rFonts w:eastAsiaTheme="minorEastAsia"/>
                <w:lang w:val="en-US" w:eastAsia="zh-CN"/>
              </w:rPr>
              <w:t>Following the majority view. Let’s try to agree on the principle first. Companies please check if the following principle is agreeable:</w:t>
            </w:r>
          </w:p>
          <w:p w14:paraId="4018ABC8" w14:textId="37E0CBBA" w:rsidR="00C75E42" w:rsidRDefault="000E0BB6" w:rsidP="00C75E42">
            <w:pPr>
              <w:pStyle w:val="ListParagraph"/>
              <w:numPr>
                <w:ilvl w:val="0"/>
                <w:numId w:val="32"/>
              </w:numPr>
              <w:ind w:firstLineChars="0"/>
            </w:pPr>
            <w:r>
              <w:t>For</w:t>
            </w:r>
            <w:r w:rsidR="00C75E42">
              <w:t xml:space="preserve"> 2 per-UE MG</w:t>
            </w:r>
            <w:r>
              <w:t>s</w:t>
            </w:r>
            <w:r w:rsidR="00C75E42">
              <w:t xml:space="preserve">, </w:t>
            </w:r>
            <w:r w:rsidR="00C75E42" w:rsidRPr="00C75E42">
              <w:t xml:space="preserve">UE is </w:t>
            </w:r>
            <w:r>
              <w:t>required</w:t>
            </w:r>
            <w:r w:rsidR="00C75E42" w:rsidRPr="00C75E42">
              <w:t xml:space="preserve"> to measure only in one MG in occasions where</w:t>
            </w:r>
            <w:r>
              <w:t xml:space="preserve"> the</w:t>
            </w:r>
            <w:r w:rsidR="00C75E42" w:rsidRPr="00C75E42">
              <w:t xml:space="preserve"> two </w:t>
            </w:r>
            <w:r w:rsidR="00C75E42">
              <w:t xml:space="preserve">MG </w:t>
            </w:r>
            <w:r w:rsidR="00C75E42" w:rsidRPr="00C75E42">
              <w:t>s are overlapped</w:t>
            </w:r>
          </w:p>
          <w:p w14:paraId="0BCD44C8" w14:textId="4C43CDBB" w:rsidR="00C75E42" w:rsidRPr="00C75E42" w:rsidRDefault="000E0BB6" w:rsidP="000E0BB6">
            <w:pPr>
              <w:pStyle w:val="ListParagraph"/>
              <w:numPr>
                <w:ilvl w:val="0"/>
                <w:numId w:val="32"/>
              </w:numPr>
              <w:ind w:firstLineChars="0"/>
            </w:pPr>
            <w:r>
              <w:t>For</w:t>
            </w:r>
            <w:r w:rsidR="00C75E42">
              <w:t xml:space="preserve"> 2 per-FR MG</w:t>
            </w:r>
            <w:r>
              <w:t xml:space="preserve">s </w:t>
            </w:r>
            <w:r w:rsidR="00C75E42">
              <w:t>(TBD: 1 per-UE MG and 1 per-FR MG),</w:t>
            </w:r>
            <w:r w:rsidR="00C75E42" w:rsidRPr="00C75E42">
              <w:t xml:space="preserve"> UE is </w:t>
            </w:r>
            <w:r>
              <w:t>required</w:t>
            </w:r>
            <w:r w:rsidRPr="00C75E42">
              <w:t xml:space="preserve"> </w:t>
            </w:r>
            <w:r w:rsidR="00C75E42" w:rsidRPr="00C75E42">
              <w:t xml:space="preserve">to measure only in one MG in occasions where </w:t>
            </w:r>
            <w:r>
              <w:t xml:space="preserve">the </w:t>
            </w:r>
            <w:r w:rsidR="00C75E42" w:rsidRPr="00C75E42">
              <w:t xml:space="preserve">two </w:t>
            </w:r>
            <w:r w:rsidR="00C75E42">
              <w:t>MG</w:t>
            </w:r>
            <w:r w:rsidR="00C75E42" w:rsidRPr="00C75E42">
              <w:t>s are overlapped</w:t>
            </w:r>
            <w:r>
              <w:t xml:space="preserve"> within an FR</w:t>
            </w:r>
          </w:p>
        </w:tc>
      </w:tr>
      <w:tr w:rsidR="00AD0956" w14:paraId="559A8362" w14:textId="77777777" w:rsidTr="00AD0956">
        <w:tc>
          <w:tcPr>
            <w:tcW w:w="1230" w:type="dxa"/>
          </w:tcPr>
          <w:p w14:paraId="332F88A7" w14:textId="64DA0EA6" w:rsidR="00AD0956" w:rsidRDefault="00AD0956" w:rsidP="00AD0956">
            <w:pPr>
              <w:rPr>
                <w:b/>
                <w:u w:val="single"/>
              </w:rPr>
            </w:pPr>
            <w:r>
              <w:rPr>
                <w:b/>
                <w:u w:val="single"/>
              </w:rPr>
              <w:t>Issue 5-1</w:t>
            </w:r>
          </w:p>
        </w:tc>
        <w:tc>
          <w:tcPr>
            <w:tcW w:w="8401" w:type="dxa"/>
          </w:tcPr>
          <w:p w14:paraId="2C8A30E9" w14:textId="5F07C66F" w:rsidR="00AD0956" w:rsidRPr="00AD0956" w:rsidRDefault="00AD0956" w:rsidP="00AD0956">
            <w:pPr>
              <w:rPr>
                <w:bCs/>
                <w:color w:val="0070C0"/>
                <w:u w:val="single"/>
                <w:lang w:eastAsia="ko-KR"/>
              </w:rPr>
            </w:pPr>
            <w:r>
              <w:rPr>
                <w:b/>
                <w:u w:val="single"/>
              </w:rPr>
              <w:t>Whether to define an overhead cap for concurrent gap</w:t>
            </w:r>
          </w:p>
          <w:p w14:paraId="4C8328F2" w14:textId="77777777"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14:paraId="20B35E11" w14:textId="00FCAA13" w:rsidR="000E0BB6" w:rsidRDefault="000E0BB6" w:rsidP="000E0BB6">
            <w:pPr>
              <w:pStyle w:val="ListParagraph"/>
              <w:numPr>
                <w:ilvl w:val="0"/>
                <w:numId w:val="1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MTK, Intel, vivo, LGE, </w:t>
            </w:r>
            <w:r w:rsidRPr="000E0BB6">
              <w:rPr>
                <w:rFonts w:eastAsia="SimSun"/>
                <w:strike/>
                <w:szCs w:val="24"/>
                <w:lang w:eastAsia="zh-CN"/>
              </w:rPr>
              <w:t>NEC,</w:t>
            </w:r>
            <w:r>
              <w:rPr>
                <w:rFonts w:eastAsia="SimSun"/>
                <w:szCs w:val="24"/>
                <w:lang w:eastAsia="zh-CN"/>
              </w:rPr>
              <w:t xml:space="preserve"> OPPO, Apple</w:t>
            </w:r>
          </w:p>
          <w:p w14:paraId="1B979171" w14:textId="6316A04D" w:rsidR="000E0BB6" w:rsidRPr="000E0BB6" w:rsidRDefault="000E0BB6" w:rsidP="00AD0956">
            <w:pPr>
              <w:pStyle w:val="ListParagraph"/>
              <w:numPr>
                <w:ilvl w:val="0"/>
                <w:numId w:val="14"/>
              </w:numPr>
              <w:overflowPunct/>
              <w:autoSpaceDE/>
              <w:autoSpaceDN/>
              <w:adjustRightInd/>
              <w:spacing w:after="120"/>
              <w:ind w:firstLineChars="0"/>
              <w:textAlignment w:val="auto"/>
              <w:rPr>
                <w:rFonts w:eastAsiaTheme="minorEastAsia"/>
                <w:i/>
                <w:color w:val="0070C0"/>
                <w:lang w:eastAsia="zh-CN"/>
              </w:rPr>
            </w:pPr>
            <w:r w:rsidRPr="000E0BB6">
              <w:rPr>
                <w:rFonts w:eastAsia="SimSun"/>
                <w:szCs w:val="24"/>
                <w:lang w:eastAsia="zh-CN"/>
              </w:rPr>
              <w:t>Option 2: CATT, E///, HW. Nokia</w:t>
            </w:r>
            <w:r>
              <w:rPr>
                <w:rFonts w:eastAsia="SimSun"/>
                <w:szCs w:val="24"/>
                <w:lang w:eastAsia="zh-CN"/>
              </w:rPr>
              <w:t>, Intel, NEC, QC, ZTE</w:t>
            </w:r>
            <w:r w:rsidRPr="000E0BB6">
              <w:rPr>
                <w:rFonts w:eastAsia="SimSun"/>
                <w:szCs w:val="24"/>
                <w:lang w:eastAsia="zh-CN"/>
              </w:rPr>
              <w:t xml:space="preserve">  </w:t>
            </w:r>
          </w:p>
          <w:p w14:paraId="5EC69EA2" w14:textId="00C05309" w:rsidR="00AD0956" w:rsidRDefault="00AD0956" w:rsidP="00AD0956">
            <w:pPr>
              <w:rPr>
                <w:rFonts w:eastAsiaTheme="minorEastAsia"/>
                <w:i/>
                <w:color w:val="0070C0"/>
                <w:lang w:val="en-US" w:eastAsia="zh-CN"/>
              </w:rPr>
            </w:pPr>
            <w:r>
              <w:rPr>
                <w:rFonts w:eastAsiaTheme="minorEastAsia" w:hint="eastAsia"/>
                <w:i/>
                <w:color w:val="0070C0"/>
                <w:lang w:val="en-US" w:eastAsia="zh-CN"/>
              </w:rPr>
              <w:t>Tentative agreements:</w:t>
            </w:r>
            <w:r w:rsidR="000E0BB6">
              <w:rPr>
                <w:rFonts w:eastAsiaTheme="minorEastAsia"/>
                <w:i/>
                <w:color w:val="0070C0"/>
                <w:lang w:val="en-US" w:eastAsia="zh-CN"/>
              </w:rPr>
              <w:t xml:space="preserve"> </w:t>
            </w:r>
            <w:r w:rsidR="000E0BB6" w:rsidRPr="000E0BB6">
              <w:rPr>
                <w:rFonts w:eastAsiaTheme="minorEastAsia"/>
                <w:lang w:val="en-US" w:eastAsia="zh-CN"/>
              </w:rPr>
              <w:t>No</w:t>
            </w:r>
            <w:r w:rsidR="000E0BB6">
              <w:rPr>
                <w:rFonts w:eastAsiaTheme="minorEastAsia"/>
                <w:i/>
                <w:color w:val="0070C0"/>
                <w:lang w:val="en-US" w:eastAsia="zh-CN"/>
              </w:rPr>
              <w:t xml:space="preserve"> </w:t>
            </w:r>
          </w:p>
          <w:p w14:paraId="04C09B13" w14:textId="06BB7368" w:rsidR="00AD0956" w:rsidRDefault="00AD0956" w:rsidP="00AD0956">
            <w:pPr>
              <w:rPr>
                <w:rFonts w:eastAsiaTheme="minorEastAsia"/>
                <w:i/>
                <w:color w:val="0070C0"/>
                <w:lang w:val="en-US" w:eastAsia="zh-CN"/>
              </w:rPr>
            </w:pPr>
            <w:r>
              <w:rPr>
                <w:rFonts w:eastAsiaTheme="minorEastAsia" w:hint="eastAsia"/>
                <w:i/>
                <w:color w:val="0070C0"/>
                <w:lang w:val="en-US" w:eastAsia="zh-CN"/>
              </w:rPr>
              <w:t>Candidate options:</w:t>
            </w:r>
            <w:r w:rsidR="000E0BB6">
              <w:rPr>
                <w:rFonts w:eastAsiaTheme="minorEastAsia"/>
                <w:i/>
                <w:color w:val="0070C0"/>
                <w:lang w:val="en-US" w:eastAsia="zh-CN"/>
              </w:rPr>
              <w:t xml:space="preserve"> </w:t>
            </w:r>
            <w:r w:rsidR="000E0BB6" w:rsidRPr="000E0BB6">
              <w:rPr>
                <w:rFonts w:eastAsiaTheme="minorEastAsia"/>
                <w:lang w:val="en-US" w:eastAsia="zh-CN"/>
              </w:rPr>
              <w:t>Same as 1</w:t>
            </w:r>
            <w:r w:rsidR="000E0BB6" w:rsidRPr="000E0BB6">
              <w:rPr>
                <w:rFonts w:eastAsiaTheme="minorEastAsia"/>
                <w:vertAlign w:val="superscript"/>
                <w:lang w:val="en-US" w:eastAsia="zh-CN"/>
              </w:rPr>
              <w:t>st</w:t>
            </w:r>
            <w:r w:rsidR="000E0BB6" w:rsidRPr="000E0BB6">
              <w:rPr>
                <w:rFonts w:eastAsiaTheme="minorEastAsia"/>
                <w:lang w:val="en-US" w:eastAsia="zh-CN"/>
              </w:rPr>
              <w:t xml:space="preserve"> round</w:t>
            </w:r>
          </w:p>
          <w:p w14:paraId="419A401E" w14:textId="5B486313" w:rsidR="00AD0956" w:rsidRDefault="00AD0956" w:rsidP="00AD0956">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E0BB6" w:rsidRPr="00C75E42">
              <w:rPr>
                <w:rFonts w:eastAsiaTheme="minorEastAsia"/>
                <w:lang w:val="en-US" w:eastAsia="zh-CN"/>
              </w:rPr>
              <w:t xml:space="preserve"> Continue discussion</w:t>
            </w:r>
          </w:p>
        </w:tc>
      </w:tr>
      <w:tr w:rsidR="00AD0956" w14:paraId="5943ABA4" w14:textId="77777777" w:rsidTr="00AD0956">
        <w:tc>
          <w:tcPr>
            <w:tcW w:w="1230" w:type="dxa"/>
          </w:tcPr>
          <w:p w14:paraId="5D579580" w14:textId="15E0630B" w:rsidR="00AD0956" w:rsidRDefault="00AD0956" w:rsidP="00AD0956">
            <w:pPr>
              <w:rPr>
                <w:b/>
                <w:u w:val="single"/>
              </w:rPr>
            </w:pPr>
            <w:r>
              <w:rPr>
                <w:b/>
                <w:u w:val="single"/>
              </w:rPr>
              <w:t>Issue 5-2</w:t>
            </w:r>
          </w:p>
        </w:tc>
        <w:tc>
          <w:tcPr>
            <w:tcW w:w="8401" w:type="dxa"/>
          </w:tcPr>
          <w:p w14:paraId="524E7D1B" w14:textId="5C444F46" w:rsidR="00AD0956" w:rsidRPr="00AD0956" w:rsidRDefault="00AD0956" w:rsidP="00AD0956">
            <w:pPr>
              <w:rPr>
                <w:bCs/>
                <w:color w:val="0070C0"/>
                <w:u w:val="single"/>
                <w:lang w:eastAsia="ko-KR"/>
              </w:rPr>
            </w:pPr>
            <w:r>
              <w:rPr>
                <w:b/>
                <w:u w:val="single"/>
              </w:rPr>
              <w:t>How to define an overhead cap for concurrent gap, if agreed in Issue 5-1</w:t>
            </w:r>
          </w:p>
          <w:p w14:paraId="28225C49" w14:textId="77777777"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14:paraId="33E03C56" w14:textId="3D5D1D60" w:rsidR="000E0BB6" w:rsidRPr="000E0BB6" w:rsidRDefault="000E0BB6" w:rsidP="000E0BB6">
            <w:pPr>
              <w:pStyle w:val="ListParagraph"/>
              <w:numPr>
                <w:ilvl w:val="0"/>
                <w:numId w:val="33"/>
              </w:numPr>
              <w:ind w:firstLineChars="0"/>
              <w:rPr>
                <w:rFonts w:eastAsiaTheme="minorEastAsia"/>
                <w:lang w:val="en-US" w:eastAsia="zh-CN"/>
              </w:rPr>
            </w:pPr>
            <w:r w:rsidRPr="000E0BB6">
              <w:rPr>
                <w:rFonts w:eastAsiaTheme="minorEastAsia"/>
                <w:lang w:val="en-US" w:eastAsia="zh-CN"/>
              </w:rPr>
              <w:t>Option 2</w:t>
            </w:r>
            <w:r>
              <w:rPr>
                <w:rFonts w:eastAsiaTheme="minorEastAsia"/>
                <w:lang w:val="en-US" w:eastAsia="zh-CN"/>
              </w:rPr>
              <w:t>: LGE</w:t>
            </w:r>
          </w:p>
          <w:p w14:paraId="3C778F4D" w14:textId="383CC471" w:rsidR="000E0BB6" w:rsidRPr="000E0BB6" w:rsidRDefault="000E0BB6" w:rsidP="000E0BB6">
            <w:pPr>
              <w:pStyle w:val="ListParagraph"/>
              <w:numPr>
                <w:ilvl w:val="0"/>
                <w:numId w:val="33"/>
              </w:numPr>
              <w:ind w:firstLineChars="0"/>
              <w:rPr>
                <w:rFonts w:eastAsiaTheme="minorEastAsia"/>
                <w:lang w:val="en-US" w:eastAsia="zh-CN"/>
              </w:rPr>
            </w:pPr>
            <w:r w:rsidRPr="000E0BB6">
              <w:rPr>
                <w:rFonts w:eastAsiaTheme="minorEastAsia"/>
                <w:lang w:val="en-US" w:eastAsia="zh-CN"/>
              </w:rPr>
              <w:t>Pending on Issue 5-1</w:t>
            </w:r>
            <w:r>
              <w:rPr>
                <w:rFonts w:eastAsiaTheme="minorEastAsia"/>
                <w:lang w:val="en-US" w:eastAsia="zh-CN"/>
              </w:rPr>
              <w:t>: vivo, Intel, E///, Nokia, ZTE</w:t>
            </w:r>
          </w:p>
          <w:p w14:paraId="040F47D7" w14:textId="5EB3F2F3" w:rsidR="00AD0956" w:rsidRDefault="00AD0956" w:rsidP="00AD0956">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0E0BB6">
              <w:rPr>
                <w:rFonts w:eastAsiaTheme="minorEastAsia"/>
                <w:i/>
                <w:color w:val="0070C0"/>
                <w:lang w:val="en-US" w:eastAsia="zh-CN"/>
              </w:rPr>
              <w:t xml:space="preserve"> </w:t>
            </w:r>
            <w:r w:rsidR="000E0BB6" w:rsidRPr="000E0BB6">
              <w:rPr>
                <w:rFonts w:eastAsiaTheme="minorEastAsia"/>
                <w:lang w:val="en-US" w:eastAsia="zh-CN"/>
              </w:rPr>
              <w:t>Close this discussion and focus on Issue 5-1</w:t>
            </w:r>
          </w:p>
        </w:tc>
      </w:tr>
      <w:tr w:rsidR="00AD0956" w14:paraId="5F15409B" w14:textId="77777777" w:rsidTr="00AD0956">
        <w:tc>
          <w:tcPr>
            <w:tcW w:w="1230" w:type="dxa"/>
          </w:tcPr>
          <w:p w14:paraId="126D76E9" w14:textId="51C15191" w:rsidR="00AD0956" w:rsidRDefault="00AD0956" w:rsidP="00AD0956">
            <w:pPr>
              <w:rPr>
                <w:b/>
                <w:u w:val="single"/>
              </w:rPr>
            </w:pPr>
            <w:r>
              <w:rPr>
                <w:b/>
                <w:u w:val="single"/>
              </w:rPr>
              <w:t>Issue 6-1</w:t>
            </w:r>
          </w:p>
        </w:tc>
        <w:tc>
          <w:tcPr>
            <w:tcW w:w="8401" w:type="dxa"/>
          </w:tcPr>
          <w:p w14:paraId="20146B88" w14:textId="342A1BC2" w:rsidR="00AD0956" w:rsidRPr="00AD0956" w:rsidRDefault="00AD0956" w:rsidP="00AD0956">
            <w:pPr>
              <w:rPr>
                <w:bCs/>
                <w:color w:val="0070C0"/>
                <w:u w:val="single"/>
                <w:lang w:eastAsia="ko-KR"/>
              </w:rPr>
            </w:pPr>
            <w:r>
              <w:rPr>
                <w:b/>
                <w:u w:val="single"/>
              </w:rPr>
              <w:t>Whether to re-use legacy gap-related requirements, except for gap interruption.</w:t>
            </w:r>
          </w:p>
          <w:p w14:paraId="4A6DFD66" w14:textId="77777777" w:rsidR="00AD0956" w:rsidRDefault="00AD0956" w:rsidP="00AD0956">
            <w:pPr>
              <w:rPr>
                <w:rFonts w:eastAsiaTheme="minorEastAsia"/>
                <w:i/>
                <w:color w:val="0070C0"/>
                <w:lang w:val="en-US" w:eastAsia="zh-CN"/>
              </w:rPr>
            </w:pPr>
            <w:r>
              <w:rPr>
                <w:rFonts w:eastAsiaTheme="minorEastAsia"/>
                <w:i/>
                <w:color w:val="0070C0"/>
                <w:lang w:val="en-US" w:eastAsia="zh-CN"/>
              </w:rPr>
              <w:lastRenderedPageBreak/>
              <w:t xml:space="preserve">Status: </w:t>
            </w:r>
          </w:p>
          <w:p w14:paraId="387C2ECB" w14:textId="64DA0962" w:rsidR="000E0BB6" w:rsidRPr="00212B23" w:rsidRDefault="000E0BB6" w:rsidP="000E0BB6">
            <w:pPr>
              <w:pStyle w:val="ListParagraph"/>
              <w:numPr>
                <w:ilvl w:val="0"/>
                <w:numId w:val="34"/>
              </w:numPr>
              <w:ind w:firstLineChars="0"/>
              <w:rPr>
                <w:rFonts w:eastAsiaTheme="minorEastAsia"/>
                <w:i/>
                <w:lang w:val="en-US" w:eastAsia="zh-CN"/>
              </w:rPr>
            </w:pPr>
            <w:r w:rsidRPr="00212B23">
              <w:rPr>
                <w:rFonts w:eastAsiaTheme="minorEastAsia"/>
                <w:lang w:val="en-US" w:eastAsia="zh-CN"/>
              </w:rPr>
              <w:t>12 companies are fine with Option 1</w:t>
            </w:r>
          </w:p>
          <w:p w14:paraId="1BA6E6DF" w14:textId="5B2FE8F4" w:rsidR="000E0BB6" w:rsidRPr="00212B23" w:rsidRDefault="000E0BB6" w:rsidP="000E0BB6">
            <w:pPr>
              <w:pStyle w:val="ListParagraph"/>
              <w:numPr>
                <w:ilvl w:val="0"/>
                <w:numId w:val="34"/>
              </w:numPr>
              <w:ind w:firstLineChars="0"/>
              <w:rPr>
                <w:rFonts w:eastAsiaTheme="minorEastAsia"/>
                <w:i/>
                <w:lang w:val="en-US" w:eastAsia="zh-CN"/>
              </w:rPr>
            </w:pPr>
            <w:r w:rsidRPr="00212B23">
              <w:rPr>
                <w:rFonts w:eastAsiaTheme="minorEastAsia"/>
                <w:lang w:val="en-US" w:eastAsia="zh-CN"/>
              </w:rPr>
              <w:t>1 companies suggest to FFS.</w:t>
            </w:r>
          </w:p>
          <w:p w14:paraId="789F0659" w14:textId="6007721D" w:rsidR="00AD0956" w:rsidRDefault="00AD0956" w:rsidP="00AD0956">
            <w:pPr>
              <w:rPr>
                <w:rFonts w:eastAsiaTheme="minorEastAsia"/>
                <w:i/>
                <w:color w:val="0070C0"/>
                <w:lang w:val="en-US" w:eastAsia="zh-CN"/>
              </w:rPr>
            </w:pPr>
            <w:r>
              <w:rPr>
                <w:rFonts w:eastAsiaTheme="minorEastAsia" w:hint="eastAsia"/>
                <w:i/>
                <w:color w:val="0070C0"/>
                <w:lang w:val="en-US" w:eastAsia="zh-CN"/>
              </w:rPr>
              <w:t>Tentative agreements:</w:t>
            </w:r>
            <w:r w:rsidR="000E0BB6">
              <w:rPr>
                <w:rFonts w:eastAsiaTheme="minorEastAsia"/>
                <w:i/>
                <w:color w:val="0070C0"/>
                <w:lang w:val="en-US" w:eastAsia="zh-CN"/>
              </w:rPr>
              <w:t xml:space="preserve"> </w:t>
            </w:r>
            <w:r w:rsidR="000E0BB6" w:rsidRPr="000E0BB6">
              <w:rPr>
                <w:rFonts w:eastAsiaTheme="minorEastAsia"/>
                <w:lang w:val="en-US" w:eastAsia="zh-CN"/>
              </w:rPr>
              <w:t>No</w:t>
            </w:r>
          </w:p>
          <w:p w14:paraId="531DD690" w14:textId="45450483" w:rsidR="00AD0956" w:rsidRPr="00666689" w:rsidRDefault="00AD0956" w:rsidP="00AD0956">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66689">
              <w:rPr>
                <w:rFonts w:eastAsiaTheme="minorEastAsia"/>
                <w:i/>
                <w:color w:val="0070C0"/>
                <w:lang w:val="en-US" w:eastAsia="zh-CN"/>
              </w:rPr>
              <w:t xml:space="preserve"> </w:t>
            </w:r>
            <w:r w:rsidR="000E0BB6" w:rsidRPr="00666689">
              <w:rPr>
                <w:rFonts w:eastAsiaTheme="minorEastAsia"/>
                <w:lang w:val="en-US" w:eastAsia="zh-CN"/>
              </w:rPr>
              <w:t>Can we agree on Opti</w:t>
            </w:r>
            <w:r w:rsidR="00666689">
              <w:rPr>
                <w:rFonts w:eastAsiaTheme="minorEastAsia"/>
                <w:lang w:val="en-US" w:eastAsia="zh-CN"/>
              </w:rPr>
              <w:t>o</w:t>
            </w:r>
            <w:r w:rsidR="000E0BB6" w:rsidRPr="00666689">
              <w:rPr>
                <w:rFonts w:eastAsiaTheme="minorEastAsia"/>
                <w:lang w:val="en-US" w:eastAsia="zh-CN"/>
              </w:rPr>
              <w:t>n1?</w:t>
            </w:r>
          </w:p>
          <w:p w14:paraId="0C777D79" w14:textId="03CAFB1F" w:rsidR="000E0BB6" w:rsidRPr="000E0BB6" w:rsidRDefault="00666689" w:rsidP="000E0BB6">
            <w:pPr>
              <w:pStyle w:val="ListParagraph"/>
              <w:numPr>
                <w:ilvl w:val="0"/>
                <w:numId w:val="35"/>
              </w:numPr>
              <w:ind w:firstLineChars="0"/>
              <w:rPr>
                <w:rFonts w:eastAsiaTheme="minorEastAsia"/>
                <w:lang w:val="en-US" w:eastAsia="zh-CN"/>
              </w:rPr>
            </w:pPr>
            <w:r>
              <w:rPr>
                <w:rFonts w:eastAsiaTheme="minorEastAsia"/>
                <w:lang w:val="en-US" w:eastAsia="zh-CN"/>
              </w:rPr>
              <w:t xml:space="preserve">Option 1: </w:t>
            </w:r>
            <w:r w:rsidR="000E0BB6" w:rsidRPr="000E0BB6">
              <w:rPr>
                <w:rFonts w:eastAsiaTheme="minorEastAsia"/>
                <w:lang w:val="en-US" w:eastAsia="zh-CN"/>
              </w:rPr>
              <w:t xml:space="preserve">The legacy gap related requirements </w:t>
            </w:r>
            <w:r w:rsidR="000E0BB6" w:rsidRPr="00666689">
              <w:rPr>
                <w:rFonts w:eastAsiaTheme="minorEastAsia"/>
                <w:lang w:val="en-US" w:eastAsia="zh-CN"/>
              </w:rPr>
              <w:t>are re-used</w:t>
            </w:r>
            <w:r w:rsidR="000E0BB6" w:rsidRPr="000E0BB6">
              <w:rPr>
                <w:rFonts w:eastAsiaTheme="minorEastAsia"/>
                <w:lang w:val="en-US" w:eastAsia="zh-CN"/>
              </w:rPr>
              <w:t xml:space="preserve"> for each of concurrent gaps including MG patterns (or sequence), MG applicability, MG reference timing (including MGTA), effective MGRP, </w:t>
            </w:r>
            <w:bookmarkStart w:id="7" w:name="_GoBack"/>
            <w:r w:rsidR="000E0BB6" w:rsidRPr="000D7C4E">
              <w:rPr>
                <w:rFonts w:eastAsiaTheme="minorEastAsia"/>
                <w:strike/>
                <w:lang w:val="en-US" w:eastAsia="zh-CN"/>
                <w:rPrChange w:id="8" w:author="Ato-MediaTek" w:date="2021-05-22T02:31:00Z">
                  <w:rPr>
                    <w:rFonts w:eastAsiaTheme="minorEastAsia"/>
                    <w:lang w:val="en-US" w:eastAsia="zh-CN"/>
                  </w:rPr>
                </w:rPrChange>
              </w:rPr>
              <w:t>MG interruption (data scheduling opportunity depends on MG configuration)</w:t>
            </w:r>
            <w:bookmarkEnd w:id="7"/>
            <w:r w:rsidR="000E0BB6" w:rsidRPr="000E0BB6">
              <w:rPr>
                <w:rFonts w:eastAsiaTheme="minorEastAsia"/>
                <w:lang w:val="en-US" w:eastAsia="zh-CN"/>
              </w:rPr>
              <w:t xml:space="preserve"> and UE UL behaviour after MG </w:t>
            </w:r>
          </w:p>
        </w:tc>
      </w:tr>
      <w:tr w:rsidR="00AD0956" w14:paraId="4FE7DA0D" w14:textId="77777777" w:rsidTr="00AD0956">
        <w:tc>
          <w:tcPr>
            <w:tcW w:w="1230" w:type="dxa"/>
          </w:tcPr>
          <w:p w14:paraId="538041A6" w14:textId="3ABD3CDC" w:rsidR="00AD0956" w:rsidRDefault="00AD0956" w:rsidP="00AD0956">
            <w:pPr>
              <w:rPr>
                <w:b/>
                <w:u w:val="single"/>
              </w:rPr>
            </w:pPr>
            <w:r>
              <w:rPr>
                <w:b/>
                <w:u w:val="single"/>
              </w:rPr>
              <w:lastRenderedPageBreak/>
              <w:t>Issue 6-2</w:t>
            </w:r>
          </w:p>
        </w:tc>
        <w:tc>
          <w:tcPr>
            <w:tcW w:w="8401" w:type="dxa"/>
          </w:tcPr>
          <w:p w14:paraId="08433012" w14:textId="79009181" w:rsidR="00AD0956" w:rsidRPr="00AD0956" w:rsidRDefault="00AD0956" w:rsidP="00AD0956">
            <w:pPr>
              <w:rPr>
                <w:bCs/>
                <w:color w:val="0070C0"/>
                <w:u w:val="single"/>
                <w:lang w:eastAsia="ko-KR"/>
              </w:rPr>
            </w:pPr>
            <w:r>
              <w:rPr>
                <w:b/>
                <w:u w:val="single"/>
              </w:rPr>
              <w:t>Whether to re-use legacy gap interruption requirement.</w:t>
            </w:r>
          </w:p>
          <w:p w14:paraId="1497E681" w14:textId="77777777"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14:paraId="1263F6F8" w14:textId="4FEB8F14" w:rsidR="00212B23" w:rsidRPr="00212B23" w:rsidRDefault="00212B23" w:rsidP="00212B23">
            <w:pPr>
              <w:pStyle w:val="ListParagraph"/>
              <w:numPr>
                <w:ilvl w:val="0"/>
                <w:numId w:val="35"/>
              </w:numPr>
              <w:ind w:firstLineChars="0"/>
              <w:rPr>
                <w:rFonts w:eastAsiaTheme="minorEastAsia"/>
                <w:lang w:val="en-US" w:eastAsia="zh-CN"/>
              </w:rPr>
            </w:pPr>
            <w:r w:rsidRPr="00212B23">
              <w:rPr>
                <w:rFonts w:eastAsiaTheme="minorEastAsia"/>
                <w:lang w:val="en-US" w:eastAsia="zh-CN"/>
              </w:rPr>
              <w:t>Option 1:</w:t>
            </w:r>
            <w:r>
              <w:rPr>
                <w:rFonts w:eastAsiaTheme="minorEastAsia"/>
                <w:lang w:val="en-US" w:eastAsia="zh-CN"/>
              </w:rPr>
              <w:t xml:space="preserve"> HW, </w:t>
            </w:r>
            <w:r w:rsidR="003C42A1">
              <w:rPr>
                <w:rFonts w:eastAsiaTheme="minorEastAsia"/>
                <w:lang w:val="en-US" w:eastAsia="zh-CN"/>
              </w:rPr>
              <w:t xml:space="preserve">MTK, </w:t>
            </w:r>
            <w:r>
              <w:rPr>
                <w:rFonts w:eastAsiaTheme="minorEastAsia"/>
                <w:lang w:val="en-US" w:eastAsia="zh-CN"/>
              </w:rPr>
              <w:t xml:space="preserve">Xiaomi (for FNO), OPPO, CATT, E///, Apple (FNO), Nokia, ZTE </w:t>
            </w:r>
          </w:p>
          <w:p w14:paraId="038C3AB3" w14:textId="697CBEDD" w:rsidR="00212B23" w:rsidRDefault="00212B23" w:rsidP="00212B23">
            <w:pPr>
              <w:pStyle w:val="ListParagraph"/>
              <w:numPr>
                <w:ilvl w:val="0"/>
                <w:numId w:val="35"/>
              </w:numPr>
              <w:ind w:firstLineChars="0"/>
              <w:rPr>
                <w:rFonts w:eastAsiaTheme="minorEastAsia"/>
                <w:lang w:val="en-US" w:eastAsia="zh-CN"/>
              </w:rPr>
            </w:pPr>
            <w:r w:rsidRPr="00212B23">
              <w:rPr>
                <w:rFonts w:eastAsiaTheme="minorEastAsia"/>
                <w:lang w:val="en-US" w:eastAsia="zh-CN"/>
              </w:rPr>
              <w:t>Option 2:</w:t>
            </w:r>
            <w:r>
              <w:rPr>
                <w:rFonts w:eastAsiaTheme="minorEastAsia"/>
                <w:lang w:val="en-US" w:eastAsia="zh-CN"/>
              </w:rPr>
              <w:t xml:space="preserve"> LGE</w:t>
            </w:r>
          </w:p>
          <w:p w14:paraId="57AFC9E1" w14:textId="5BEC11FE" w:rsidR="00212B23" w:rsidRPr="00212B23" w:rsidRDefault="00212B23" w:rsidP="00212B23">
            <w:pPr>
              <w:pStyle w:val="ListParagraph"/>
              <w:numPr>
                <w:ilvl w:val="0"/>
                <w:numId w:val="35"/>
              </w:numPr>
              <w:ind w:firstLineChars="0"/>
              <w:rPr>
                <w:rFonts w:eastAsiaTheme="minorEastAsia"/>
                <w:lang w:val="en-US" w:eastAsia="zh-CN"/>
              </w:rPr>
            </w:pPr>
            <w:r>
              <w:rPr>
                <w:rFonts w:eastAsiaTheme="minorEastAsia"/>
                <w:lang w:val="en-US" w:eastAsia="zh-CN"/>
              </w:rPr>
              <w:t>FFS: QC, Intel</w:t>
            </w:r>
          </w:p>
          <w:p w14:paraId="22728CAD" w14:textId="69D63F55" w:rsidR="00AD0956" w:rsidRDefault="00AD0956" w:rsidP="00AD0956">
            <w:pPr>
              <w:rPr>
                <w:rFonts w:eastAsiaTheme="minorEastAsia"/>
                <w:i/>
                <w:color w:val="0070C0"/>
                <w:lang w:val="en-US" w:eastAsia="zh-CN"/>
              </w:rPr>
            </w:pPr>
            <w:r>
              <w:rPr>
                <w:rFonts w:eastAsiaTheme="minorEastAsia" w:hint="eastAsia"/>
                <w:i/>
                <w:color w:val="0070C0"/>
                <w:lang w:val="en-US" w:eastAsia="zh-CN"/>
              </w:rPr>
              <w:t>Tentative agreements:</w:t>
            </w:r>
            <w:r w:rsidR="003C42A1" w:rsidRPr="003C42A1">
              <w:rPr>
                <w:rFonts w:eastAsiaTheme="minorEastAsia"/>
                <w:lang w:val="en-US" w:eastAsia="zh-CN"/>
              </w:rPr>
              <w:t>No</w:t>
            </w:r>
            <w:r w:rsidR="003C42A1">
              <w:rPr>
                <w:rFonts w:eastAsiaTheme="minorEastAsia"/>
                <w:i/>
                <w:color w:val="0070C0"/>
                <w:lang w:val="en-US" w:eastAsia="zh-CN"/>
              </w:rPr>
              <w:t xml:space="preserve"> </w:t>
            </w:r>
          </w:p>
          <w:p w14:paraId="1F8B89F6" w14:textId="054C10E6" w:rsidR="00AD0956" w:rsidRDefault="00AD0956" w:rsidP="00AD0956">
            <w:pPr>
              <w:rPr>
                <w:rFonts w:eastAsiaTheme="minorEastAsia"/>
                <w:i/>
                <w:color w:val="0070C0"/>
                <w:lang w:val="en-US" w:eastAsia="zh-CN"/>
              </w:rPr>
            </w:pPr>
            <w:r>
              <w:rPr>
                <w:rFonts w:eastAsiaTheme="minorEastAsia" w:hint="eastAsia"/>
                <w:i/>
                <w:color w:val="0070C0"/>
                <w:lang w:val="en-US" w:eastAsia="zh-CN"/>
              </w:rPr>
              <w:t>Candidate options:</w:t>
            </w:r>
            <w:r w:rsidR="003C42A1">
              <w:rPr>
                <w:rFonts w:eastAsiaTheme="minorEastAsia"/>
                <w:i/>
                <w:color w:val="0070C0"/>
                <w:lang w:val="en-US" w:eastAsia="zh-CN"/>
              </w:rPr>
              <w:t xml:space="preserve"> </w:t>
            </w:r>
            <w:r w:rsidR="003C42A1" w:rsidRPr="003C42A1">
              <w:rPr>
                <w:rFonts w:eastAsiaTheme="minorEastAsia"/>
                <w:lang w:val="en-US" w:eastAsia="zh-CN"/>
              </w:rPr>
              <w:t>Same as 1st round</w:t>
            </w:r>
          </w:p>
          <w:p w14:paraId="7A635604" w14:textId="24F9515F" w:rsidR="00AD0956" w:rsidRDefault="00AD0956" w:rsidP="003C42A1">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C42A1">
              <w:rPr>
                <w:rFonts w:eastAsiaTheme="minorEastAsia"/>
                <w:i/>
                <w:color w:val="0070C0"/>
                <w:lang w:val="en-US" w:eastAsia="zh-CN"/>
              </w:rPr>
              <w:t xml:space="preserve"> </w:t>
            </w:r>
            <w:r w:rsidR="003C42A1" w:rsidRPr="00C75E42">
              <w:rPr>
                <w:rFonts w:eastAsiaTheme="minorEastAsia"/>
                <w:lang w:val="en-US" w:eastAsia="zh-CN"/>
              </w:rPr>
              <w:t>Continue discussion</w:t>
            </w:r>
          </w:p>
        </w:tc>
      </w:tr>
      <w:tr w:rsidR="00AD0956" w14:paraId="5A00A880" w14:textId="77777777" w:rsidTr="00AD0956">
        <w:tc>
          <w:tcPr>
            <w:tcW w:w="1230" w:type="dxa"/>
          </w:tcPr>
          <w:p w14:paraId="258F895B" w14:textId="0DE0AA83" w:rsidR="00AD0956" w:rsidRDefault="00AD0956" w:rsidP="00AD0956">
            <w:pPr>
              <w:rPr>
                <w:b/>
                <w:u w:val="single"/>
              </w:rPr>
            </w:pPr>
            <w:r>
              <w:rPr>
                <w:b/>
                <w:u w:val="single"/>
              </w:rPr>
              <w:t>Issue 7-1</w:t>
            </w:r>
          </w:p>
        </w:tc>
        <w:tc>
          <w:tcPr>
            <w:tcW w:w="8401" w:type="dxa"/>
          </w:tcPr>
          <w:p w14:paraId="0E952E58" w14:textId="206A3A1E" w:rsidR="00AD0956" w:rsidRPr="00AD0956" w:rsidRDefault="00AD0956" w:rsidP="00AD0956">
            <w:pPr>
              <w:rPr>
                <w:bCs/>
                <w:color w:val="0070C0"/>
                <w:u w:val="single"/>
                <w:lang w:eastAsia="ko-KR"/>
              </w:rPr>
            </w:pPr>
            <w:r>
              <w:rPr>
                <w:b/>
                <w:u w:val="single"/>
              </w:rPr>
              <w:t>List of High-level principles</w:t>
            </w:r>
          </w:p>
          <w:p w14:paraId="0C1FA7FC" w14:textId="77777777" w:rsidR="00AD0956" w:rsidRDefault="00AD0956" w:rsidP="00AD0956">
            <w:pPr>
              <w:rPr>
                <w:rFonts w:eastAsiaTheme="minorEastAsia"/>
                <w:i/>
                <w:color w:val="0070C0"/>
                <w:lang w:val="en-US" w:eastAsia="zh-CN"/>
              </w:rPr>
            </w:pPr>
            <w:r>
              <w:rPr>
                <w:rFonts w:eastAsiaTheme="minorEastAsia"/>
                <w:i/>
                <w:color w:val="0070C0"/>
                <w:lang w:val="en-US" w:eastAsia="zh-CN"/>
              </w:rPr>
              <w:t xml:space="preserve">Status: </w:t>
            </w:r>
          </w:p>
          <w:p w14:paraId="22ACAAAF" w14:textId="68C4FF3A" w:rsidR="003C42A1" w:rsidRPr="003C42A1" w:rsidRDefault="003C42A1" w:rsidP="003C42A1">
            <w:pPr>
              <w:pStyle w:val="ListParagraph"/>
              <w:numPr>
                <w:ilvl w:val="0"/>
                <w:numId w:val="36"/>
              </w:numPr>
              <w:ind w:firstLineChars="0"/>
              <w:rPr>
                <w:rFonts w:eastAsiaTheme="minorEastAsia"/>
                <w:lang w:val="en-US" w:eastAsia="zh-CN"/>
              </w:rPr>
            </w:pPr>
            <w:r w:rsidRPr="003C42A1">
              <w:rPr>
                <w:rFonts w:eastAsiaTheme="minorEastAsia"/>
                <w:lang w:val="en-US" w:eastAsia="zh-CN"/>
              </w:rPr>
              <w:t>Principle 1</w:t>
            </w:r>
            <w:r>
              <w:rPr>
                <w:rFonts w:eastAsiaTheme="minorEastAsia"/>
                <w:lang w:val="en-US" w:eastAsia="zh-CN"/>
              </w:rPr>
              <w:t xml:space="preserve">: vivo, HW, LGE, MTK, </w:t>
            </w:r>
            <w:r w:rsidRPr="003C42A1">
              <w:rPr>
                <w:rFonts w:eastAsiaTheme="minorEastAsia"/>
                <w:lang w:val="en-US" w:eastAsia="zh-CN"/>
              </w:rPr>
              <w:t>Xiaomi</w:t>
            </w:r>
            <w:r>
              <w:rPr>
                <w:rFonts w:eastAsiaTheme="minorEastAsia"/>
                <w:lang w:val="en-US" w:eastAsia="zh-CN"/>
              </w:rPr>
              <w:t>, OPPO, CATT, E///, Apple, Nokia, ZTE</w:t>
            </w:r>
          </w:p>
          <w:p w14:paraId="2875BBE9" w14:textId="0EE82DFB" w:rsidR="003C42A1" w:rsidRPr="003C42A1" w:rsidRDefault="003C42A1" w:rsidP="003C42A1">
            <w:pPr>
              <w:pStyle w:val="ListParagraph"/>
              <w:numPr>
                <w:ilvl w:val="0"/>
                <w:numId w:val="36"/>
              </w:numPr>
              <w:ind w:firstLineChars="0"/>
              <w:rPr>
                <w:rFonts w:eastAsiaTheme="minorEastAsia"/>
                <w:lang w:val="en-US" w:eastAsia="zh-CN"/>
              </w:rPr>
            </w:pPr>
            <w:r w:rsidRPr="003C42A1">
              <w:rPr>
                <w:rFonts w:eastAsiaTheme="minorEastAsia"/>
                <w:lang w:val="en-US" w:eastAsia="zh-CN"/>
              </w:rPr>
              <w:t xml:space="preserve">Principle </w:t>
            </w:r>
            <w:r>
              <w:rPr>
                <w:rFonts w:eastAsiaTheme="minorEastAsia"/>
                <w:lang w:val="en-US" w:eastAsia="zh-CN"/>
              </w:rPr>
              <w:t xml:space="preserve">2: vivo, </w:t>
            </w:r>
            <w:r w:rsidRPr="003C42A1">
              <w:rPr>
                <w:rFonts w:eastAsiaTheme="minorEastAsia"/>
                <w:lang w:val="en-US" w:eastAsia="zh-CN"/>
              </w:rPr>
              <w:t>Xiaomi</w:t>
            </w:r>
            <w:r>
              <w:rPr>
                <w:rFonts w:eastAsiaTheme="minorEastAsia"/>
                <w:lang w:val="en-US" w:eastAsia="zh-CN"/>
              </w:rPr>
              <w:t>, CATT</w:t>
            </w:r>
          </w:p>
          <w:p w14:paraId="52CB90EA" w14:textId="2F7E4A70" w:rsidR="003C42A1" w:rsidRPr="003C42A1" w:rsidRDefault="003C42A1" w:rsidP="003C42A1">
            <w:pPr>
              <w:pStyle w:val="ListParagraph"/>
              <w:numPr>
                <w:ilvl w:val="0"/>
                <w:numId w:val="36"/>
              </w:numPr>
              <w:ind w:firstLineChars="0"/>
              <w:rPr>
                <w:rFonts w:eastAsiaTheme="minorEastAsia"/>
                <w:lang w:val="en-US" w:eastAsia="zh-CN"/>
              </w:rPr>
            </w:pPr>
            <w:r w:rsidRPr="003C42A1">
              <w:rPr>
                <w:rFonts w:eastAsiaTheme="minorEastAsia"/>
                <w:lang w:val="en-US" w:eastAsia="zh-CN"/>
              </w:rPr>
              <w:t xml:space="preserve">Principle </w:t>
            </w:r>
            <w:r>
              <w:rPr>
                <w:rFonts w:eastAsiaTheme="minorEastAsia"/>
                <w:lang w:val="en-US" w:eastAsia="zh-CN"/>
              </w:rPr>
              <w:t>3: vivo, CATT, Apple</w:t>
            </w:r>
          </w:p>
          <w:p w14:paraId="7FB023A3" w14:textId="0601F79B" w:rsidR="003C42A1" w:rsidRPr="003C42A1" w:rsidRDefault="003C42A1" w:rsidP="003C42A1">
            <w:pPr>
              <w:pStyle w:val="ListParagraph"/>
              <w:numPr>
                <w:ilvl w:val="0"/>
                <w:numId w:val="36"/>
              </w:numPr>
              <w:ind w:firstLineChars="0"/>
              <w:rPr>
                <w:rFonts w:eastAsiaTheme="minorEastAsia"/>
                <w:lang w:val="en-US" w:eastAsia="zh-CN"/>
              </w:rPr>
            </w:pPr>
            <w:r w:rsidRPr="003C42A1">
              <w:rPr>
                <w:rFonts w:eastAsiaTheme="minorEastAsia"/>
                <w:lang w:val="en-US" w:eastAsia="zh-CN"/>
              </w:rPr>
              <w:t xml:space="preserve">Principle </w:t>
            </w:r>
            <w:r>
              <w:rPr>
                <w:rFonts w:eastAsiaTheme="minorEastAsia"/>
                <w:lang w:val="en-US" w:eastAsia="zh-CN"/>
              </w:rPr>
              <w:t>4: Nokia</w:t>
            </w:r>
          </w:p>
          <w:p w14:paraId="782F91AB" w14:textId="7075F1A5" w:rsidR="003C42A1" w:rsidRPr="003C42A1" w:rsidRDefault="003C42A1" w:rsidP="003C42A1">
            <w:pPr>
              <w:pStyle w:val="ListParagraph"/>
              <w:numPr>
                <w:ilvl w:val="0"/>
                <w:numId w:val="36"/>
              </w:numPr>
              <w:ind w:firstLineChars="0"/>
              <w:rPr>
                <w:rFonts w:eastAsiaTheme="minorEastAsia"/>
                <w:lang w:val="en-US" w:eastAsia="zh-CN"/>
              </w:rPr>
            </w:pPr>
            <w:r w:rsidRPr="003C42A1">
              <w:rPr>
                <w:rFonts w:eastAsiaTheme="minorEastAsia"/>
                <w:lang w:val="en-US" w:eastAsia="zh-CN"/>
              </w:rPr>
              <w:t xml:space="preserve">Principle </w:t>
            </w:r>
            <w:r>
              <w:rPr>
                <w:rFonts w:eastAsiaTheme="minorEastAsia"/>
                <w:lang w:val="en-US" w:eastAsia="zh-CN"/>
              </w:rPr>
              <w:t>5: (Nokia)</w:t>
            </w:r>
          </w:p>
          <w:p w14:paraId="700EC267" w14:textId="68803B65" w:rsidR="003C42A1" w:rsidRPr="003C42A1" w:rsidRDefault="003C42A1" w:rsidP="003C42A1">
            <w:pPr>
              <w:pStyle w:val="ListParagraph"/>
              <w:numPr>
                <w:ilvl w:val="0"/>
                <w:numId w:val="36"/>
              </w:numPr>
              <w:ind w:firstLineChars="0"/>
              <w:rPr>
                <w:rFonts w:eastAsiaTheme="minorEastAsia"/>
                <w:lang w:val="en-US" w:eastAsia="zh-CN"/>
              </w:rPr>
            </w:pPr>
            <w:r w:rsidRPr="003C42A1">
              <w:rPr>
                <w:rFonts w:eastAsiaTheme="minorEastAsia"/>
                <w:lang w:val="en-US" w:eastAsia="zh-CN"/>
              </w:rPr>
              <w:t xml:space="preserve">Principle </w:t>
            </w:r>
            <w:r>
              <w:rPr>
                <w:rFonts w:eastAsiaTheme="minorEastAsia"/>
                <w:lang w:val="en-US" w:eastAsia="zh-CN"/>
              </w:rPr>
              <w:t>6: (Nokia), ZTE</w:t>
            </w:r>
          </w:p>
          <w:p w14:paraId="4DE3AB0B" w14:textId="1A7B2244" w:rsidR="003C42A1" w:rsidRPr="003C42A1" w:rsidRDefault="003C42A1" w:rsidP="003C42A1">
            <w:pPr>
              <w:pStyle w:val="ListParagraph"/>
              <w:numPr>
                <w:ilvl w:val="0"/>
                <w:numId w:val="36"/>
              </w:numPr>
              <w:ind w:firstLineChars="0"/>
              <w:rPr>
                <w:rFonts w:eastAsiaTheme="minorEastAsia"/>
                <w:lang w:val="en-US" w:eastAsia="zh-CN"/>
              </w:rPr>
            </w:pPr>
            <w:r w:rsidRPr="003C42A1">
              <w:rPr>
                <w:rFonts w:eastAsiaTheme="minorEastAsia"/>
                <w:lang w:val="en-US" w:eastAsia="zh-CN"/>
              </w:rPr>
              <w:t xml:space="preserve">Principle </w:t>
            </w:r>
            <w:r>
              <w:rPr>
                <w:rFonts w:eastAsiaTheme="minorEastAsia"/>
                <w:lang w:val="en-US" w:eastAsia="zh-CN"/>
              </w:rPr>
              <w:t xml:space="preserve">7: vivo, HW, LGE, MTK, </w:t>
            </w:r>
            <w:r w:rsidRPr="003C42A1">
              <w:rPr>
                <w:rFonts w:eastAsiaTheme="minorEastAsia"/>
                <w:lang w:val="en-US" w:eastAsia="zh-CN"/>
              </w:rPr>
              <w:t>Xiaomi</w:t>
            </w:r>
            <w:r>
              <w:rPr>
                <w:rFonts w:eastAsiaTheme="minorEastAsia"/>
                <w:lang w:val="en-US" w:eastAsia="zh-CN"/>
              </w:rPr>
              <w:t>, OPPO, CATT, E///, Apple, Nokia, QC</w:t>
            </w:r>
          </w:p>
          <w:p w14:paraId="33452879" w14:textId="513A5E38" w:rsidR="003C42A1" w:rsidRPr="003C42A1" w:rsidRDefault="003C42A1" w:rsidP="003C42A1">
            <w:pPr>
              <w:pStyle w:val="ListParagraph"/>
              <w:numPr>
                <w:ilvl w:val="0"/>
                <w:numId w:val="36"/>
              </w:numPr>
              <w:ind w:firstLineChars="0"/>
              <w:rPr>
                <w:rFonts w:eastAsiaTheme="minorEastAsia"/>
                <w:lang w:val="en-US" w:eastAsia="zh-CN"/>
              </w:rPr>
            </w:pPr>
            <w:r w:rsidRPr="003C42A1">
              <w:rPr>
                <w:rFonts w:eastAsiaTheme="minorEastAsia"/>
                <w:lang w:val="en-US" w:eastAsia="zh-CN"/>
              </w:rPr>
              <w:t xml:space="preserve">Principle </w:t>
            </w:r>
            <w:r>
              <w:rPr>
                <w:rFonts w:eastAsiaTheme="minorEastAsia"/>
                <w:lang w:val="en-US" w:eastAsia="zh-CN"/>
              </w:rPr>
              <w:t xml:space="preserve">8: </w:t>
            </w:r>
            <w:r w:rsidRPr="003C42A1">
              <w:rPr>
                <w:rFonts w:eastAsiaTheme="minorEastAsia"/>
                <w:lang w:val="en-US" w:eastAsia="zh-CN"/>
              </w:rPr>
              <w:t>Xiaomi</w:t>
            </w:r>
            <w:r>
              <w:rPr>
                <w:rFonts w:eastAsiaTheme="minorEastAsia"/>
                <w:lang w:val="en-US" w:eastAsia="zh-CN"/>
              </w:rPr>
              <w:t>, Nokia</w:t>
            </w:r>
          </w:p>
          <w:p w14:paraId="49E9D4E5" w14:textId="1A738981" w:rsidR="003C42A1" w:rsidRPr="003C42A1" w:rsidRDefault="003C42A1" w:rsidP="003C42A1">
            <w:pPr>
              <w:pStyle w:val="ListParagraph"/>
              <w:numPr>
                <w:ilvl w:val="0"/>
                <w:numId w:val="36"/>
              </w:numPr>
              <w:ind w:firstLineChars="0"/>
              <w:rPr>
                <w:rFonts w:eastAsiaTheme="minorEastAsia"/>
                <w:lang w:val="en-US" w:eastAsia="zh-CN"/>
              </w:rPr>
            </w:pPr>
            <w:r w:rsidRPr="003C42A1">
              <w:rPr>
                <w:rFonts w:eastAsiaTheme="minorEastAsia"/>
                <w:lang w:val="en-US" w:eastAsia="zh-CN"/>
              </w:rPr>
              <w:t xml:space="preserve">Principle </w:t>
            </w:r>
            <w:r>
              <w:rPr>
                <w:rFonts w:eastAsiaTheme="minorEastAsia"/>
                <w:lang w:val="en-US" w:eastAsia="zh-CN"/>
              </w:rPr>
              <w:t>9: HW, MTK, OPPO, E///, Nokia, QC, ZTE</w:t>
            </w:r>
          </w:p>
          <w:p w14:paraId="357C22FF" w14:textId="79235453" w:rsidR="00AD0956" w:rsidRDefault="00AD0956" w:rsidP="00AD0956">
            <w:pPr>
              <w:rPr>
                <w:rFonts w:eastAsiaTheme="minorEastAsia"/>
                <w:i/>
                <w:color w:val="0070C0"/>
                <w:lang w:val="en-US" w:eastAsia="zh-CN"/>
              </w:rPr>
            </w:pPr>
            <w:r>
              <w:rPr>
                <w:rFonts w:eastAsiaTheme="minorEastAsia" w:hint="eastAsia"/>
                <w:i/>
                <w:color w:val="0070C0"/>
                <w:lang w:val="en-US" w:eastAsia="zh-CN"/>
              </w:rPr>
              <w:t>Tentative agreements:</w:t>
            </w:r>
            <w:r w:rsidR="003C42A1">
              <w:rPr>
                <w:rFonts w:eastAsiaTheme="minorEastAsia"/>
                <w:i/>
                <w:color w:val="0070C0"/>
                <w:lang w:val="en-US" w:eastAsia="zh-CN"/>
              </w:rPr>
              <w:t xml:space="preserve"> </w:t>
            </w:r>
            <w:r w:rsidR="003C42A1" w:rsidRPr="003C42A1">
              <w:rPr>
                <w:rFonts w:eastAsiaTheme="minorEastAsia"/>
                <w:i/>
                <w:lang w:val="en-US" w:eastAsia="zh-CN"/>
              </w:rPr>
              <w:t>No</w:t>
            </w:r>
            <w:r w:rsidR="003C42A1">
              <w:rPr>
                <w:rFonts w:eastAsiaTheme="minorEastAsia"/>
                <w:i/>
                <w:color w:val="0070C0"/>
                <w:lang w:val="en-US" w:eastAsia="zh-CN"/>
              </w:rPr>
              <w:t xml:space="preserve"> </w:t>
            </w:r>
          </w:p>
          <w:p w14:paraId="1377122B" w14:textId="4B7BD05F" w:rsidR="00AD0956" w:rsidRDefault="00AD0956" w:rsidP="00AD0956">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C42A1">
              <w:rPr>
                <w:rFonts w:eastAsiaTheme="minorEastAsia"/>
                <w:i/>
                <w:color w:val="0070C0"/>
                <w:lang w:val="en-US" w:eastAsia="zh-CN"/>
              </w:rPr>
              <w:t xml:space="preserve"> </w:t>
            </w:r>
            <w:r w:rsidR="003C42A1" w:rsidRPr="003C42A1">
              <w:rPr>
                <w:rFonts w:eastAsiaTheme="minorEastAsia"/>
                <w:lang w:val="en-US" w:eastAsia="zh-CN"/>
              </w:rPr>
              <w:t xml:space="preserve">Principle 1 is now discussed in </w:t>
            </w:r>
            <w:r w:rsidR="003C42A1" w:rsidRPr="003C42A1">
              <w:rPr>
                <w:rFonts w:eastAsiaTheme="minorEastAsia"/>
                <w:b/>
                <w:u w:val="single"/>
                <w:lang w:val="en-US" w:eastAsia="zh-CN"/>
              </w:rPr>
              <w:t>Issue 4-6</w:t>
            </w:r>
            <w:r w:rsidR="003C42A1">
              <w:rPr>
                <w:rFonts w:eastAsiaTheme="minorEastAsia"/>
                <w:lang w:val="en-US" w:eastAsia="zh-CN"/>
              </w:rPr>
              <w:t>. So suggest to skip in this issue. Continue discussion and try to agree on any principle if possible.</w:t>
            </w:r>
          </w:p>
        </w:tc>
      </w:tr>
    </w:tbl>
    <w:p w14:paraId="1DAD62FF" w14:textId="77777777" w:rsidR="004D3391" w:rsidRDefault="004D3391">
      <w:pPr>
        <w:rPr>
          <w:i/>
          <w:color w:val="0070C0"/>
          <w:lang w:val="en-US" w:eastAsia="zh-CN"/>
        </w:rPr>
      </w:pPr>
    </w:p>
    <w:p w14:paraId="384B7276" w14:textId="77777777" w:rsidR="00AD0956" w:rsidRDefault="00AD0956">
      <w:pPr>
        <w:rPr>
          <w:i/>
          <w:color w:val="0070C0"/>
          <w:lang w:val="en-US" w:eastAsia="zh-CN"/>
        </w:rPr>
      </w:pPr>
    </w:p>
    <w:p w14:paraId="1FBB811E" w14:textId="77777777" w:rsidR="004D3391" w:rsidRDefault="004D3391">
      <w:pPr>
        <w:rPr>
          <w:i/>
          <w:color w:val="0070C0"/>
          <w:lang w:val="en-US" w:eastAsia="zh-CN"/>
        </w:rPr>
      </w:pPr>
    </w:p>
    <w:p w14:paraId="77552361" w14:textId="77777777" w:rsidR="004D3391" w:rsidRDefault="00AD0956">
      <w:pPr>
        <w:pStyle w:val="Heading3"/>
        <w:rPr>
          <w:sz w:val="24"/>
          <w:szCs w:val="16"/>
        </w:rPr>
      </w:pPr>
      <w:r>
        <w:rPr>
          <w:sz w:val="24"/>
          <w:szCs w:val="16"/>
        </w:rPr>
        <w:lastRenderedPageBreak/>
        <w:t>CRs/TPs</w:t>
      </w:r>
    </w:p>
    <w:p w14:paraId="183B2505" w14:textId="77777777" w:rsidR="004D3391" w:rsidRDefault="00AD0956">
      <w:pPr>
        <w:rPr>
          <w:lang w:val="en-US" w:eastAsia="zh-CN"/>
        </w:rPr>
      </w:pPr>
      <w:r>
        <w:rPr>
          <w:lang w:val="en-US" w:eastAsia="zh-CN"/>
        </w:rPr>
        <w:t>Moderator: No CRs/TPs were submitted in this agenda</w:t>
      </w:r>
    </w:p>
    <w:p w14:paraId="3007F022" w14:textId="77777777" w:rsidR="004D3391" w:rsidRDefault="004D3391">
      <w:pPr>
        <w:rPr>
          <w:lang w:val="en-US" w:eastAsia="zh-CN"/>
        </w:rPr>
      </w:pPr>
    </w:p>
    <w:p w14:paraId="3B940E7C" w14:textId="77777777" w:rsidR="004D3391" w:rsidRDefault="00AD0956">
      <w:pPr>
        <w:pStyle w:val="Heading2"/>
      </w:pPr>
      <w:r>
        <w:rPr>
          <w:rFonts w:hint="eastAsia"/>
        </w:rPr>
        <w:t>Discussion on 2nd round</w:t>
      </w:r>
      <w:r>
        <w:t xml:space="preserve"> (if applicable)</w:t>
      </w:r>
    </w:p>
    <w:p w14:paraId="39FC857C" w14:textId="77777777" w:rsidR="004D3391" w:rsidRDefault="00AD0956">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2799C91B" w14:textId="77777777" w:rsidR="004D3391" w:rsidRDefault="004D3391">
      <w:pPr>
        <w:rPr>
          <w:i/>
          <w:color w:val="0070C0"/>
          <w:lang w:val="en-US"/>
        </w:rPr>
      </w:pPr>
    </w:p>
    <w:p w14:paraId="51C4C93B" w14:textId="77777777" w:rsidR="004D3391" w:rsidRDefault="004D3391">
      <w:pPr>
        <w:rPr>
          <w:lang w:val="en-US" w:eastAsia="zh-CN"/>
        </w:rPr>
      </w:pPr>
    </w:p>
    <w:p w14:paraId="0568ADA9" w14:textId="77777777" w:rsidR="004D3391" w:rsidRDefault="004D3391">
      <w:pPr>
        <w:rPr>
          <w:lang w:val="sv-SE" w:eastAsia="zh-CN"/>
        </w:rPr>
      </w:pPr>
    </w:p>
    <w:p w14:paraId="1BDADBFA" w14:textId="77777777" w:rsidR="004D3391" w:rsidRDefault="00AD0956">
      <w:pPr>
        <w:pStyle w:val="Heading1"/>
        <w:rPr>
          <w:lang w:val="en-US" w:eastAsia="ja-JP"/>
        </w:rPr>
      </w:pPr>
      <w:r>
        <w:rPr>
          <w:lang w:val="en-US" w:eastAsia="ja-JP"/>
        </w:rPr>
        <w:t>Recommendations for Tdocs</w:t>
      </w:r>
    </w:p>
    <w:p w14:paraId="3635C669" w14:textId="77777777" w:rsidR="004D3391" w:rsidRDefault="00AD0956">
      <w:pPr>
        <w:pStyle w:val="Heading2"/>
      </w:pPr>
      <w:r>
        <w:rPr>
          <w:rFonts w:hint="eastAsia"/>
        </w:rPr>
        <w:t>1st</w:t>
      </w:r>
      <w:r>
        <w:t xml:space="preserve"> </w:t>
      </w:r>
      <w:r>
        <w:rPr>
          <w:rFonts w:hint="eastAsia"/>
        </w:rPr>
        <w:t xml:space="preserve">round </w:t>
      </w:r>
    </w:p>
    <w:p w14:paraId="480973A6" w14:textId="77777777" w:rsidR="004D3391" w:rsidRDefault="00AD0956">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4D3391" w14:paraId="3CBC0CFE" w14:textId="77777777">
        <w:tc>
          <w:tcPr>
            <w:tcW w:w="2058" w:type="pct"/>
          </w:tcPr>
          <w:p w14:paraId="2DA6886A" w14:textId="77777777" w:rsidR="004D3391" w:rsidRDefault="00AD0956">
            <w:pPr>
              <w:spacing w:after="120"/>
              <w:rPr>
                <w:b/>
                <w:bCs/>
                <w:color w:val="0070C0"/>
                <w:lang w:val="en-US" w:eastAsia="zh-CN"/>
              </w:rPr>
            </w:pPr>
            <w:r>
              <w:rPr>
                <w:b/>
                <w:bCs/>
                <w:color w:val="0070C0"/>
                <w:lang w:val="en-US" w:eastAsia="zh-CN"/>
              </w:rPr>
              <w:t>Title</w:t>
            </w:r>
          </w:p>
        </w:tc>
        <w:tc>
          <w:tcPr>
            <w:tcW w:w="1325" w:type="pct"/>
          </w:tcPr>
          <w:p w14:paraId="68CC0D91" w14:textId="77777777" w:rsidR="004D3391" w:rsidRDefault="00AD0956">
            <w:pPr>
              <w:spacing w:after="120"/>
              <w:rPr>
                <w:b/>
                <w:bCs/>
                <w:color w:val="0070C0"/>
                <w:lang w:val="en-US" w:eastAsia="zh-CN"/>
              </w:rPr>
            </w:pPr>
            <w:r>
              <w:rPr>
                <w:b/>
                <w:bCs/>
                <w:color w:val="0070C0"/>
                <w:lang w:val="en-US" w:eastAsia="zh-CN"/>
              </w:rPr>
              <w:t>Source</w:t>
            </w:r>
          </w:p>
        </w:tc>
        <w:tc>
          <w:tcPr>
            <w:tcW w:w="1617" w:type="pct"/>
          </w:tcPr>
          <w:p w14:paraId="77316351" w14:textId="77777777" w:rsidR="004D3391" w:rsidRDefault="00AD0956">
            <w:pPr>
              <w:spacing w:after="120"/>
              <w:rPr>
                <w:b/>
                <w:bCs/>
                <w:color w:val="0070C0"/>
                <w:lang w:val="en-US" w:eastAsia="zh-CN"/>
              </w:rPr>
            </w:pPr>
            <w:r>
              <w:rPr>
                <w:b/>
                <w:bCs/>
                <w:color w:val="0070C0"/>
                <w:lang w:val="en-US" w:eastAsia="zh-CN"/>
              </w:rPr>
              <w:t>Comments</w:t>
            </w:r>
          </w:p>
        </w:tc>
      </w:tr>
      <w:tr w:rsidR="004D3391" w14:paraId="6E30062F" w14:textId="77777777">
        <w:tc>
          <w:tcPr>
            <w:tcW w:w="2058" w:type="pct"/>
          </w:tcPr>
          <w:p w14:paraId="154B3BC6" w14:textId="1EB14CF3" w:rsidR="004D3391" w:rsidRPr="001C2C59" w:rsidRDefault="001C2C59">
            <w:pPr>
              <w:spacing w:after="120"/>
              <w:rPr>
                <w:rFonts w:eastAsiaTheme="minorEastAsia"/>
                <w:lang w:val="en-US" w:eastAsia="zh-CN"/>
              </w:rPr>
            </w:pPr>
            <w:r w:rsidRPr="001C2C59">
              <w:rPr>
                <w:rFonts w:eastAsiaTheme="minorEastAsia"/>
                <w:lang w:val="en-US" w:eastAsia="zh-CN"/>
              </w:rPr>
              <w:t>WF on R17 NR MG enhancements - Multiple concurrent and independent MG patterns</w:t>
            </w:r>
          </w:p>
        </w:tc>
        <w:tc>
          <w:tcPr>
            <w:tcW w:w="1325" w:type="pct"/>
          </w:tcPr>
          <w:p w14:paraId="0240EA0F" w14:textId="656E229A" w:rsidR="004D3391" w:rsidRPr="001C2C59" w:rsidRDefault="001C2C59">
            <w:pPr>
              <w:spacing w:after="120"/>
              <w:rPr>
                <w:rFonts w:eastAsiaTheme="minorEastAsia"/>
                <w:lang w:val="en-US" w:eastAsia="zh-CN"/>
              </w:rPr>
            </w:pPr>
            <w:r w:rsidRPr="001C2C59">
              <w:rPr>
                <w:rFonts w:eastAsiaTheme="minorEastAsia"/>
                <w:lang w:eastAsia="zh-CN"/>
              </w:rPr>
              <w:t>Mediatek Inc</w:t>
            </w:r>
          </w:p>
        </w:tc>
        <w:tc>
          <w:tcPr>
            <w:tcW w:w="1617" w:type="pct"/>
          </w:tcPr>
          <w:p w14:paraId="0F5FEDBC" w14:textId="77777777" w:rsidR="004D3391" w:rsidRDefault="004D3391">
            <w:pPr>
              <w:spacing w:after="120"/>
              <w:rPr>
                <w:rFonts w:eastAsiaTheme="minorEastAsia"/>
                <w:color w:val="0070C0"/>
                <w:lang w:val="en-US" w:eastAsia="zh-CN"/>
              </w:rPr>
            </w:pPr>
          </w:p>
        </w:tc>
      </w:tr>
      <w:tr w:rsidR="004D3391" w14:paraId="0550D7A6" w14:textId="77777777">
        <w:tc>
          <w:tcPr>
            <w:tcW w:w="2058" w:type="pct"/>
          </w:tcPr>
          <w:p w14:paraId="436A3575" w14:textId="2E3E8161" w:rsidR="004D3391" w:rsidRDefault="004D3391">
            <w:pPr>
              <w:spacing w:after="120"/>
              <w:rPr>
                <w:rFonts w:eastAsiaTheme="minorEastAsia"/>
                <w:color w:val="0070C0"/>
                <w:lang w:val="en-US" w:eastAsia="zh-CN"/>
              </w:rPr>
            </w:pPr>
          </w:p>
        </w:tc>
        <w:tc>
          <w:tcPr>
            <w:tcW w:w="1325" w:type="pct"/>
          </w:tcPr>
          <w:p w14:paraId="5C91910F" w14:textId="5DB2C50E" w:rsidR="004D3391" w:rsidRDefault="004D3391">
            <w:pPr>
              <w:spacing w:after="120"/>
              <w:rPr>
                <w:rFonts w:eastAsiaTheme="minorEastAsia"/>
                <w:color w:val="0070C0"/>
                <w:lang w:val="en-US" w:eastAsia="zh-CN"/>
              </w:rPr>
            </w:pPr>
          </w:p>
        </w:tc>
        <w:tc>
          <w:tcPr>
            <w:tcW w:w="1617" w:type="pct"/>
          </w:tcPr>
          <w:p w14:paraId="5776D832" w14:textId="62792CA6" w:rsidR="004D3391" w:rsidRDefault="004D3391">
            <w:pPr>
              <w:spacing w:after="120"/>
              <w:rPr>
                <w:rFonts w:eastAsiaTheme="minorEastAsia"/>
                <w:color w:val="0070C0"/>
                <w:lang w:val="en-US" w:eastAsia="zh-CN"/>
              </w:rPr>
            </w:pPr>
          </w:p>
        </w:tc>
      </w:tr>
      <w:tr w:rsidR="004D3391" w14:paraId="37B45627" w14:textId="77777777">
        <w:tc>
          <w:tcPr>
            <w:tcW w:w="2058" w:type="pct"/>
          </w:tcPr>
          <w:p w14:paraId="096DBAD9" w14:textId="77777777" w:rsidR="004D3391" w:rsidRDefault="004D3391">
            <w:pPr>
              <w:spacing w:after="120"/>
              <w:rPr>
                <w:rFonts w:eastAsiaTheme="minorEastAsia"/>
                <w:i/>
                <w:color w:val="0070C0"/>
                <w:lang w:val="en-US" w:eastAsia="zh-CN"/>
              </w:rPr>
            </w:pPr>
          </w:p>
        </w:tc>
        <w:tc>
          <w:tcPr>
            <w:tcW w:w="1325" w:type="pct"/>
          </w:tcPr>
          <w:p w14:paraId="51A5CB82" w14:textId="77777777" w:rsidR="004D3391" w:rsidRDefault="004D3391">
            <w:pPr>
              <w:spacing w:after="120"/>
              <w:rPr>
                <w:rFonts w:eastAsiaTheme="minorEastAsia"/>
                <w:i/>
                <w:color w:val="0070C0"/>
                <w:lang w:val="en-US" w:eastAsia="zh-CN"/>
              </w:rPr>
            </w:pPr>
          </w:p>
        </w:tc>
        <w:tc>
          <w:tcPr>
            <w:tcW w:w="1617" w:type="pct"/>
          </w:tcPr>
          <w:p w14:paraId="607D084D" w14:textId="77777777" w:rsidR="004D3391" w:rsidRDefault="004D3391">
            <w:pPr>
              <w:spacing w:after="120"/>
              <w:rPr>
                <w:rFonts w:eastAsiaTheme="minorEastAsia"/>
                <w:i/>
                <w:color w:val="0070C0"/>
                <w:lang w:val="en-US" w:eastAsia="zh-CN"/>
              </w:rPr>
            </w:pPr>
          </w:p>
        </w:tc>
      </w:tr>
    </w:tbl>
    <w:p w14:paraId="1C59EA64" w14:textId="77777777" w:rsidR="004D3391" w:rsidRDefault="004D3391">
      <w:pPr>
        <w:rPr>
          <w:lang w:val="en-US" w:eastAsia="ja-JP"/>
        </w:rPr>
      </w:pPr>
    </w:p>
    <w:p w14:paraId="4081B819" w14:textId="77777777" w:rsidR="004D3391" w:rsidRDefault="00AD0956">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4D3391" w14:paraId="43C9D256" w14:textId="77777777">
        <w:tc>
          <w:tcPr>
            <w:tcW w:w="1424" w:type="dxa"/>
          </w:tcPr>
          <w:p w14:paraId="4B8072A5"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9BAFC6F" w14:textId="77777777" w:rsidR="004D3391" w:rsidRDefault="00AD0956">
            <w:pPr>
              <w:spacing w:after="120"/>
              <w:rPr>
                <w:b/>
                <w:bCs/>
                <w:color w:val="0070C0"/>
                <w:lang w:val="en-US" w:eastAsia="zh-CN"/>
              </w:rPr>
            </w:pPr>
            <w:r>
              <w:rPr>
                <w:b/>
                <w:bCs/>
                <w:color w:val="0070C0"/>
                <w:lang w:val="en-US" w:eastAsia="zh-CN"/>
              </w:rPr>
              <w:t>Title</w:t>
            </w:r>
          </w:p>
        </w:tc>
        <w:tc>
          <w:tcPr>
            <w:tcW w:w="1418" w:type="dxa"/>
          </w:tcPr>
          <w:p w14:paraId="3572F5A8" w14:textId="77777777" w:rsidR="004D3391" w:rsidRDefault="00AD0956">
            <w:pPr>
              <w:spacing w:after="120"/>
              <w:rPr>
                <w:b/>
                <w:bCs/>
                <w:color w:val="0070C0"/>
                <w:lang w:val="en-US" w:eastAsia="zh-CN"/>
              </w:rPr>
            </w:pPr>
            <w:r>
              <w:rPr>
                <w:b/>
                <w:bCs/>
                <w:color w:val="0070C0"/>
                <w:lang w:val="en-US" w:eastAsia="zh-CN"/>
              </w:rPr>
              <w:t>Source</w:t>
            </w:r>
          </w:p>
        </w:tc>
        <w:tc>
          <w:tcPr>
            <w:tcW w:w="2409" w:type="dxa"/>
          </w:tcPr>
          <w:p w14:paraId="164704E0" w14:textId="77777777" w:rsidR="004D3391" w:rsidRDefault="00AD095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D92CCDB" w14:textId="77777777" w:rsidR="004D3391" w:rsidRDefault="00AD0956">
            <w:pPr>
              <w:spacing w:after="120"/>
              <w:rPr>
                <w:b/>
                <w:bCs/>
                <w:color w:val="0070C0"/>
                <w:lang w:val="en-US" w:eastAsia="zh-CN"/>
              </w:rPr>
            </w:pPr>
            <w:r>
              <w:rPr>
                <w:b/>
                <w:bCs/>
                <w:color w:val="0070C0"/>
                <w:lang w:val="en-US" w:eastAsia="zh-CN"/>
              </w:rPr>
              <w:t>Comments</w:t>
            </w:r>
          </w:p>
        </w:tc>
      </w:tr>
      <w:tr w:rsidR="004D3391" w14:paraId="4E5DF7C2" w14:textId="77777777">
        <w:tc>
          <w:tcPr>
            <w:tcW w:w="1424" w:type="dxa"/>
          </w:tcPr>
          <w:p w14:paraId="309712D9" w14:textId="118CD2A1" w:rsidR="004D3391" w:rsidRDefault="004D3391">
            <w:pPr>
              <w:spacing w:after="120"/>
              <w:rPr>
                <w:rFonts w:eastAsiaTheme="minorEastAsia"/>
                <w:color w:val="0070C0"/>
                <w:lang w:val="en-US" w:eastAsia="zh-CN"/>
              </w:rPr>
            </w:pPr>
          </w:p>
        </w:tc>
        <w:tc>
          <w:tcPr>
            <w:tcW w:w="2682" w:type="dxa"/>
          </w:tcPr>
          <w:p w14:paraId="2EBACDFF" w14:textId="77B5B926" w:rsidR="004D3391" w:rsidRDefault="004D3391">
            <w:pPr>
              <w:spacing w:after="120"/>
              <w:rPr>
                <w:rFonts w:eastAsiaTheme="minorEastAsia"/>
                <w:color w:val="0070C0"/>
                <w:lang w:val="en-US" w:eastAsia="zh-CN"/>
              </w:rPr>
            </w:pPr>
          </w:p>
        </w:tc>
        <w:tc>
          <w:tcPr>
            <w:tcW w:w="1418" w:type="dxa"/>
          </w:tcPr>
          <w:p w14:paraId="4F7D8E32" w14:textId="48015F66" w:rsidR="004D3391" w:rsidRDefault="004D3391">
            <w:pPr>
              <w:spacing w:after="120"/>
              <w:rPr>
                <w:rFonts w:eastAsiaTheme="minorEastAsia"/>
                <w:color w:val="0070C0"/>
                <w:lang w:val="en-US" w:eastAsia="zh-CN"/>
              </w:rPr>
            </w:pPr>
          </w:p>
        </w:tc>
        <w:tc>
          <w:tcPr>
            <w:tcW w:w="2409" w:type="dxa"/>
          </w:tcPr>
          <w:p w14:paraId="1EC4F6D9" w14:textId="22F5BA86" w:rsidR="004D3391" w:rsidRDefault="004D3391">
            <w:pPr>
              <w:spacing w:after="120"/>
              <w:rPr>
                <w:rFonts w:eastAsiaTheme="minorEastAsia"/>
                <w:color w:val="0070C0"/>
                <w:lang w:val="en-US" w:eastAsia="zh-CN"/>
              </w:rPr>
            </w:pPr>
          </w:p>
        </w:tc>
        <w:tc>
          <w:tcPr>
            <w:tcW w:w="1698" w:type="dxa"/>
          </w:tcPr>
          <w:p w14:paraId="053E9EC7" w14:textId="77777777" w:rsidR="004D3391" w:rsidRDefault="004D3391">
            <w:pPr>
              <w:spacing w:after="120"/>
              <w:rPr>
                <w:rFonts w:eastAsiaTheme="minorEastAsia"/>
                <w:color w:val="0070C0"/>
                <w:lang w:val="en-US" w:eastAsia="zh-CN"/>
              </w:rPr>
            </w:pPr>
          </w:p>
        </w:tc>
      </w:tr>
      <w:tr w:rsidR="004D3391" w14:paraId="08E03733" w14:textId="77777777">
        <w:tc>
          <w:tcPr>
            <w:tcW w:w="1424" w:type="dxa"/>
          </w:tcPr>
          <w:p w14:paraId="05F6A18D" w14:textId="77777777" w:rsidR="004D3391" w:rsidRDefault="004D3391">
            <w:pPr>
              <w:spacing w:after="120"/>
              <w:rPr>
                <w:rFonts w:eastAsiaTheme="minorEastAsia"/>
                <w:color w:val="0070C0"/>
                <w:lang w:val="en-US" w:eastAsia="zh-CN"/>
              </w:rPr>
            </w:pPr>
          </w:p>
        </w:tc>
        <w:tc>
          <w:tcPr>
            <w:tcW w:w="2682" w:type="dxa"/>
          </w:tcPr>
          <w:p w14:paraId="61A04A0E" w14:textId="77777777" w:rsidR="004D3391" w:rsidRDefault="004D3391">
            <w:pPr>
              <w:spacing w:after="120"/>
              <w:rPr>
                <w:rFonts w:eastAsiaTheme="minorEastAsia"/>
                <w:color w:val="0070C0"/>
                <w:lang w:val="en-US" w:eastAsia="zh-CN"/>
              </w:rPr>
            </w:pPr>
          </w:p>
        </w:tc>
        <w:tc>
          <w:tcPr>
            <w:tcW w:w="1418" w:type="dxa"/>
          </w:tcPr>
          <w:p w14:paraId="5D45DEE4" w14:textId="77777777" w:rsidR="004D3391" w:rsidRDefault="004D3391">
            <w:pPr>
              <w:spacing w:after="120"/>
              <w:rPr>
                <w:rFonts w:eastAsiaTheme="minorEastAsia"/>
                <w:color w:val="0070C0"/>
                <w:lang w:val="en-US" w:eastAsia="zh-CN"/>
              </w:rPr>
            </w:pPr>
          </w:p>
        </w:tc>
        <w:tc>
          <w:tcPr>
            <w:tcW w:w="2409" w:type="dxa"/>
          </w:tcPr>
          <w:p w14:paraId="5C84A891" w14:textId="77777777" w:rsidR="004D3391" w:rsidRDefault="004D3391">
            <w:pPr>
              <w:spacing w:after="120"/>
              <w:rPr>
                <w:rFonts w:eastAsiaTheme="minorEastAsia"/>
                <w:color w:val="0070C0"/>
                <w:lang w:val="en-US" w:eastAsia="zh-CN"/>
              </w:rPr>
            </w:pPr>
          </w:p>
        </w:tc>
        <w:tc>
          <w:tcPr>
            <w:tcW w:w="1698" w:type="dxa"/>
          </w:tcPr>
          <w:p w14:paraId="6843B769" w14:textId="77777777" w:rsidR="004D3391" w:rsidRDefault="004D3391">
            <w:pPr>
              <w:spacing w:after="120"/>
              <w:rPr>
                <w:rFonts w:eastAsiaTheme="minorEastAsia"/>
                <w:color w:val="0070C0"/>
                <w:lang w:val="en-US" w:eastAsia="zh-CN"/>
              </w:rPr>
            </w:pPr>
          </w:p>
        </w:tc>
      </w:tr>
      <w:tr w:rsidR="004D3391" w14:paraId="7136B7FF" w14:textId="77777777">
        <w:tc>
          <w:tcPr>
            <w:tcW w:w="1424" w:type="dxa"/>
          </w:tcPr>
          <w:p w14:paraId="1CB26344" w14:textId="77777777" w:rsidR="004D3391" w:rsidRDefault="004D3391">
            <w:pPr>
              <w:spacing w:after="120"/>
              <w:rPr>
                <w:rFonts w:eastAsiaTheme="minorEastAsia"/>
                <w:color w:val="0070C0"/>
                <w:lang w:val="en-US" w:eastAsia="zh-CN"/>
              </w:rPr>
            </w:pPr>
          </w:p>
        </w:tc>
        <w:tc>
          <w:tcPr>
            <w:tcW w:w="2682" w:type="dxa"/>
          </w:tcPr>
          <w:p w14:paraId="0296E2FA" w14:textId="77777777" w:rsidR="004D3391" w:rsidRDefault="004D3391">
            <w:pPr>
              <w:spacing w:after="120"/>
              <w:rPr>
                <w:rFonts w:eastAsiaTheme="minorEastAsia"/>
                <w:color w:val="0070C0"/>
                <w:lang w:val="en-US" w:eastAsia="zh-CN"/>
              </w:rPr>
            </w:pPr>
          </w:p>
        </w:tc>
        <w:tc>
          <w:tcPr>
            <w:tcW w:w="1418" w:type="dxa"/>
          </w:tcPr>
          <w:p w14:paraId="718E37EE" w14:textId="77777777" w:rsidR="004D3391" w:rsidRDefault="004D3391">
            <w:pPr>
              <w:spacing w:after="120"/>
              <w:rPr>
                <w:rFonts w:eastAsiaTheme="minorEastAsia"/>
                <w:color w:val="0070C0"/>
                <w:lang w:val="en-US" w:eastAsia="zh-CN"/>
              </w:rPr>
            </w:pPr>
          </w:p>
        </w:tc>
        <w:tc>
          <w:tcPr>
            <w:tcW w:w="2409" w:type="dxa"/>
          </w:tcPr>
          <w:p w14:paraId="78049E9F" w14:textId="77777777" w:rsidR="004D3391" w:rsidRDefault="004D3391">
            <w:pPr>
              <w:spacing w:after="120"/>
              <w:rPr>
                <w:rFonts w:eastAsiaTheme="minorEastAsia"/>
                <w:color w:val="0070C0"/>
                <w:lang w:val="en-US" w:eastAsia="zh-CN"/>
              </w:rPr>
            </w:pPr>
          </w:p>
        </w:tc>
        <w:tc>
          <w:tcPr>
            <w:tcW w:w="1698" w:type="dxa"/>
          </w:tcPr>
          <w:p w14:paraId="64461F96" w14:textId="77777777" w:rsidR="004D3391" w:rsidRDefault="004D3391">
            <w:pPr>
              <w:spacing w:after="120"/>
              <w:rPr>
                <w:rFonts w:eastAsiaTheme="minorEastAsia"/>
                <w:color w:val="0070C0"/>
                <w:lang w:val="en-US" w:eastAsia="zh-CN"/>
              </w:rPr>
            </w:pPr>
          </w:p>
        </w:tc>
      </w:tr>
      <w:tr w:rsidR="004D3391" w14:paraId="1CDED1A1" w14:textId="77777777">
        <w:tc>
          <w:tcPr>
            <w:tcW w:w="1424" w:type="dxa"/>
          </w:tcPr>
          <w:p w14:paraId="5B3DB12A" w14:textId="77777777" w:rsidR="004D3391" w:rsidRDefault="004D3391">
            <w:pPr>
              <w:spacing w:after="120"/>
              <w:rPr>
                <w:rFonts w:eastAsiaTheme="minorEastAsia"/>
                <w:color w:val="0070C0"/>
                <w:lang w:eastAsia="zh-CN"/>
              </w:rPr>
            </w:pPr>
          </w:p>
        </w:tc>
        <w:tc>
          <w:tcPr>
            <w:tcW w:w="2682" w:type="dxa"/>
          </w:tcPr>
          <w:p w14:paraId="68C27817" w14:textId="77777777" w:rsidR="004D3391" w:rsidRDefault="004D3391">
            <w:pPr>
              <w:spacing w:after="120"/>
              <w:rPr>
                <w:rFonts w:eastAsiaTheme="minorEastAsia"/>
                <w:i/>
                <w:color w:val="0070C0"/>
                <w:lang w:val="en-US" w:eastAsia="zh-CN"/>
              </w:rPr>
            </w:pPr>
          </w:p>
        </w:tc>
        <w:tc>
          <w:tcPr>
            <w:tcW w:w="1418" w:type="dxa"/>
          </w:tcPr>
          <w:p w14:paraId="0785F069" w14:textId="77777777" w:rsidR="004D3391" w:rsidRDefault="004D3391">
            <w:pPr>
              <w:spacing w:after="120"/>
              <w:rPr>
                <w:rFonts w:eastAsiaTheme="minorEastAsia"/>
                <w:i/>
                <w:color w:val="0070C0"/>
                <w:lang w:val="en-US" w:eastAsia="zh-CN"/>
              </w:rPr>
            </w:pPr>
          </w:p>
        </w:tc>
        <w:tc>
          <w:tcPr>
            <w:tcW w:w="2409" w:type="dxa"/>
          </w:tcPr>
          <w:p w14:paraId="3864AEC2" w14:textId="77777777" w:rsidR="004D3391" w:rsidRDefault="004D3391">
            <w:pPr>
              <w:spacing w:after="120"/>
              <w:rPr>
                <w:rFonts w:eastAsiaTheme="minorEastAsia"/>
                <w:color w:val="0070C0"/>
                <w:lang w:val="en-US" w:eastAsia="zh-CN"/>
              </w:rPr>
            </w:pPr>
          </w:p>
        </w:tc>
        <w:tc>
          <w:tcPr>
            <w:tcW w:w="1698" w:type="dxa"/>
          </w:tcPr>
          <w:p w14:paraId="09910E50" w14:textId="77777777" w:rsidR="004D3391" w:rsidRDefault="004D3391">
            <w:pPr>
              <w:spacing w:after="120"/>
              <w:rPr>
                <w:rFonts w:eastAsiaTheme="minorEastAsia"/>
                <w:i/>
                <w:color w:val="0070C0"/>
                <w:lang w:val="en-US" w:eastAsia="zh-CN"/>
              </w:rPr>
            </w:pPr>
          </w:p>
        </w:tc>
      </w:tr>
    </w:tbl>
    <w:p w14:paraId="2B1CDAAB" w14:textId="77777777" w:rsidR="004D3391" w:rsidRDefault="004D3391">
      <w:pPr>
        <w:rPr>
          <w:lang w:eastAsia="ja-JP"/>
        </w:rPr>
      </w:pPr>
    </w:p>
    <w:p w14:paraId="0CFD890C" w14:textId="77777777" w:rsidR="004D3391" w:rsidRDefault="00AD0956">
      <w:pPr>
        <w:rPr>
          <w:rFonts w:eastAsiaTheme="minorEastAsia"/>
          <w:color w:val="0070C0"/>
          <w:lang w:val="en-US" w:eastAsia="zh-CN"/>
        </w:rPr>
      </w:pPr>
      <w:r>
        <w:rPr>
          <w:rFonts w:eastAsiaTheme="minorEastAsia"/>
          <w:color w:val="0070C0"/>
          <w:lang w:val="en-US" w:eastAsia="zh-CN"/>
        </w:rPr>
        <w:t>Notes:</w:t>
      </w:r>
    </w:p>
    <w:p w14:paraId="757F4A4D" w14:textId="77777777" w:rsidR="004D3391" w:rsidRDefault="00AD0956">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F526DF9" w14:textId="77777777" w:rsidR="004D3391" w:rsidRDefault="00AD0956">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851C8FF" w14:textId="77777777" w:rsidR="004D3391" w:rsidRDefault="00AD0956">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4988274" w14:textId="77777777" w:rsidR="004D3391" w:rsidRDefault="00AD0956">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9D16F3D" w14:textId="77777777" w:rsidR="004D3391" w:rsidRDefault="00AD0956">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2A53B7E" w14:textId="77777777" w:rsidR="004D3391" w:rsidRDefault="00AD0956">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7E843C9" w14:textId="77777777" w:rsidR="004D3391" w:rsidRDefault="004D3391">
      <w:pPr>
        <w:rPr>
          <w:rFonts w:eastAsiaTheme="minorEastAsia"/>
          <w:color w:val="0070C0"/>
          <w:lang w:val="en-US" w:eastAsia="zh-CN"/>
        </w:rPr>
      </w:pPr>
    </w:p>
    <w:p w14:paraId="247D6F41" w14:textId="77777777" w:rsidR="004D3391" w:rsidRDefault="00AD0956">
      <w:pPr>
        <w:pStyle w:val="Heading2"/>
      </w:pPr>
      <w:r>
        <w:t xml:space="preserve">2nd </w:t>
      </w:r>
      <w:r>
        <w:rPr>
          <w:rFonts w:hint="eastAsia"/>
        </w:rPr>
        <w:t xml:space="preserve">round </w:t>
      </w:r>
    </w:p>
    <w:p w14:paraId="7B21E68E" w14:textId="77777777" w:rsidR="004D3391" w:rsidRDefault="004D3391">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4D3391" w14:paraId="0BEFD449" w14:textId="77777777">
        <w:tc>
          <w:tcPr>
            <w:tcW w:w="1424" w:type="dxa"/>
          </w:tcPr>
          <w:p w14:paraId="5E96BC89" w14:textId="77777777" w:rsidR="004D3391" w:rsidRDefault="00AD095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57CBC3C9" w14:textId="77777777" w:rsidR="004D3391" w:rsidRDefault="00AD0956">
            <w:pPr>
              <w:spacing w:after="120"/>
              <w:rPr>
                <w:b/>
                <w:bCs/>
                <w:color w:val="0070C0"/>
                <w:lang w:val="en-US" w:eastAsia="zh-CN"/>
              </w:rPr>
            </w:pPr>
            <w:r>
              <w:rPr>
                <w:b/>
                <w:bCs/>
                <w:color w:val="0070C0"/>
                <w:lang w:val="en-US" w:eastAsia="zh-CN"/>
              </w:rPr>
              <w:t>Title</w:t>
            </w:r>
          </w:p>
        </w:tc>
        <w:tc>
          <w:tcPr>
            <w:tcW w:w="1418" w:type="dxa"/>
          </w:tcPr>
          <w:p w14:paraId="3F22E510" w14:textId="77777777" w:rsidR="004D3391" w:rsidRDefault="00AD0956">
            <w:pPr>
              <w:spacing w:after="120"/>
              <w:rPr>
                <w:b/>
                <w:bCs/>
                <w:color w:val="0070C0"/>
                <w:lang w:val="en-US" w:eastAsia="zh-CN"/>
              </w:rPr>
            </w:pPr>
            <w:r>
              <w:rPr>
                <w:b/>
                <w:bCs/>
                <w:color w:val="0070C0"/>
                <w:lang w:val="en-US" w:eastAsia="zh-CN"/>
              </w:rPr>
              <w:t>Source</w:t>
            </w:r>
          </w:p>
        </w:tc>
        <w:tc>
          <w:tcPr>
            <w:tcW w:w="2409" w:type="dxa"/>
          </w:tcPr>
          <w:p w14:paraId="38BA77FF" w14:textId="77777777" w:rsidR="004D3391" w:rsidRDefault="00AD095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49A3BAA" w14:textId="77777777" w:rsidR="004D3391" w:rsidRDefault="00AD0956">
            <w:pPr>
              <w:spacing w:after="120"/>
              <w:rPr>
                <w:b/>
                <w:bCs/>
                <w:color w:val="0070C0"/>
                <w:lang w:val="en-US" w:eastAsia="zh-CN"/>
              </w:rPr>
            </w:pPr>
            <w:r>
              <w:rPr>
                <w:b/>
                <w:bCs/>
                <w:color w:val="0070C0"/>
                <w:lang w:val="en-US" w:eastAsia="zh-CN"/>
              </w:rPr>
              <w:t>Comments</w:t>
            </w:r>
          </w:p>
        </w:tc>
      </w:tr>
      <w:tr w:rsidR="004D3391" w14:paraId="20FA5D83" w14:textId="77777777">
        <w:tc>
          <w:tcPr>
            <w:tcW w:w="1424" w:type="dxa"/>
          </w:tcPr>
          <w:p w14:paraId="0AAF9ABD" w14:textId="77777777" w:rsidR="004D3391" w:rsidRDefault="00AD095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DCFEA34" w14:textId="77777777" w:rsidR="004D3391" w:rsidRDefault="00AD0956">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7C588070" w14:textId="77777777" w:rsidR="004D3391" w:rsidRDefault="00AD0956">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6A4447B0" w14:textId="77777777" w:rsidR="004D3391" w:rsidRDefault="00AD0956">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587F26A5" w14:textId="77777777" w:rsidR="004D3391" w:rsidRDefault="004D3391">
            <w:pPr>
              <w:spacing w:after="120"/>
              <w:rPr>
                <w:rFonts w:eastAsiaTheme="minorEastAsia"/>
                <w:color w:val="0070C0"/>
                <w:lang w:val="en-US" w:eastAsia="zh-CN"/>
              </w:rPr>
            </w:pPr>
          </w:p>
        </w:tc>
      </w:tr>
      <w:tr w:rsidR="004D3391" w14:paraId="19024BFA" w14:textId="77777777">
        <w:tc>
          <w:tcPr>
            <w:tcW w:w="1424" w:type="dxa"/>
          </w:tcPr>
          <w:p w14:paraId="3FE22EB3" w14:textId="77777777" w:rsidR="004D3391" w:rsidRDefault="00AD095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3266723" w14:textId="77777777" w:rsidR="004D3391" w:rsidRDefault="00AD0956">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534F88F3" w14:textId="77777777" w:rsidR="004D3391" w:rsidRDefault="00AD0956">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2D45A6F3" w14:textId="77777777" w:rsidR="004D3391" w:rsidRDefault="00AD095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422757E" w14:textId="77777777" w:rsidR="004D3391" w:rsidRDefault="004D3391">
            <w:pPr>
              <w:spacing w:after="120"/>
              <w:rPr>
                <w:rFonts w:eastAsiaTheme="minorEastAsia"/>
                <w:color w:val="0070C0"/>
                <w:lang w:val="en-US" w:eastAsia="zh-CN"/>
              </w:rPr>
            </w:pPr>
          </w:p>
        </w:tc>
      </w:tr>
      <w:tr w:rsidR="004D3391" w14:paraId="1779633E" w14:textId="77777777">
        <w:tc>
          <w:tcPr>
            <w:tcW w:w="1424" w:type="dxa"/>
          </w:tcPr>
          <w:p w14:paraId="08296A33" w14:textId="77777777" w:rsidR="004D3391" w:rsidRDefault="00AD0956">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7DBD8BB" w14:textId="77777777" w:rsidR="004D3391" w:rsidRDefault="00AD0956">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08164C3D" w14:textId="77777777" w:rsidR="004D3391" w:rsidRDefault="00AD0956">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5A776C84" w14:textId="77777777" w:rsidR="004D3391" w:rsidRDefault="00AD0956">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28AF22C" w14:textId="77777777" w:rsidR="004D3391" w:rsidRDefault="004D3391">
            <w:pPr>
              <w:spacing w:after="120"/>
              <w:rPr>
                <w:rFonts w:eastAsiaTheme="minorEastAsia"/>
                <w:color w:val="0070C0"/>
                <w:lang w:val="en-US" w:eastAsia="zh-CN"/>
              </w:rPr>
            </w:pPr>
          </w:p>
        </w:tc>
      </w:tr>
      <w:tr w:rsidR="004D3391" w14:paraId="02F37EE3" w14:textId="77777777">
        <w:tc>
          <w:tcPr>
            <w:tcW w:w="1424" w:type="dxa"/>
          </w:tcPr>
          <w:p w14:paraId="26E11286" w14:textId="77777777" w:rsidR="004D3391" w:rsidRDefault="004D3391">
            <w:pPr>
              <w:spacing w:after="120"/>
              <w:rPr>
                <w:rFonts w:eastAsiaTheme="minorEastAsia"/>
                <w:color w:val="0070C0"/>
                <w:lang w:eastAsia="zh-CN"/>
              </w:rPr>
            </w:pPr>
          </w:p>
        </w:tc>
        <w:tc>
          <w:tcPr>
            <w:tcW w:w="2682" w:type="dxa"/>
          </w:tcPr>
          <w:p w14:paraId="23905FB8" w14:textId="77777777" w:rsidR="004D3391" w:rsidRDefault="004D3391">
            <w:pPr>
              <w:spacing w:after="120"/>
              <w:rPr>
                <w:rFonts w:eastAsiaTheme="minorEastAsia"/>
                <w:i/>
                <w:color w:val="0070C0"/>
                <w:lang w:val="en-US" w:eastAsia="zh-CN"/>
              </w:rPr>
            </w:pPr>
          </w:p>
        </w:tc>
        <w:tc>
          <w:tcPr>
            <w:tcW w:w="1418" w:type="dxa"/>
          </w:tcPr>
          <w:p w14:paraId="74B4E2CB" w14:textId="77777777" w:rsidR="004D3391" w:rsidRDefault="004D3391">
            <w:pPr>
              <w:spacing w:after="120"/>
              <w:rPr>
                <w:rFonts w:eastAsiaTheme="minorEastAsia"/>
                <w:i/>
                <w:color w:val="0070C0"/>
                <w:lang w:val="en-US" w:eastAsia="zh-CN"/>
              </w:rPr>
            </w:pPr>
          </w:p>
        </w:tc>
        <w:tc>
          <w:tcPr>
            <w:tcW w:w="2409" w:type="dxa"/>
          </w:tcPr>
          <w:p w14:paraId="5A6D747D" w14:textId="77777777" w:rsidR="004D3391" w:rsidRDefault="004D3391">
            <w:pPr>
              <w:spacing w:after="120"/>
              <w:rPr>
                <w:rFonts w:eastAsiaTheme="minorEastAsia"/>
                <w:color w:val="0070C0"/>
                <w:lang w:val="en-US" w:eastAsia="zh-CN"/>
              </w:rPr>
            </w:pPr>
          </w:p>
        </w:tc>
        <w:tc>
          <w:tcPr>
            <w:tcW w:w="1698" w:type="dxa"/>
          </w:tcPr>
          <w:p w14:paraId="341ACB3C" w14:textId="77777777" w:rsidR="004D3391" w:rsidRDefault="004D3391">
            <w:pPr>
              <w:spacing w:after="120"/>
              <w:rPr>
                <w:rFonts w:eastAsiaTheme="minorEastAsia"/>
                <w:i/>
                <w:color w:val="0070C0"/>
                <w:lang w:val="en-US" w:eastAsia="zh-CN"/>
              </w:rPr>
            </w:pPr>
          </w:p>
        </w:tc>
      </w:tr>
    </w:tbl>
    <w:p w14:paraId="525785E2" w14:textId="77777777" w:rsidR="004D3391" w:rsidRDefault="004D3391">
      <w:pPr>
        <w:rPr>
          <w:rFonts w:eastAsiaTheme="minorEastAsia"/>
          <w:color w:val="0070C0"/>
          <w:lang w:val="en-US" w:eastAsia="zh-CN"/>
        </w:rPr>
      </w:pPr>
    </w:p>
    <w:p w14:paraId="02B80A85" w14:textId="77777777" w:rsidR="004D3391" w:rsidRDefault="00AD0956">
      <w:pPr>
        <w:rPr>
          <w:rFonts w:eastAsiaTheme="minorEastAsia"/>
          <w:color w:val="0070C0"/>
          <w:lang w:val="en-US" w:eastAsia="zh-CN"/>
        </w:rPr>
      </w:pPr>
      <w:r>
        <w:rPr>
          <w:rFonts w:eastAsiaTheme="minorEastAsia"/>
          <w:color w:val="0070C0"/>
          <w:lang w:val="en-US" w:eastAsia="zh-CN"/>
        </w:rPr>
        <w:t>Notes:</w:t>
      </w:r>
    </w:p>
    <w:p w14:paraId="69784B82" w14:textId="77777777" w:rsidR="004D3391" w:rsidRDefault="00AD0956">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6F5A71A" w14:textId="77777777" w:rsidR="004D3391" w:rsidRDefault="00AD0956">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9185800" w14:textId="77777777" w:rsidR="004D3391" w:rsidRDefault="00AD0956">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5F4E3C0" w14:textId="77777777" w:rsidR="004D3391" w:rsidRDefault="00AD0956">
      <w:pPr>
        <w:pStyle w:val="ListParagraph"/>
        <w:numPr>
          <w:ilvl w:val="1"/>
          <w:numId w:val="2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ED1F7DE" w14:textId="77777777" w:rsidR="004D3391" w:rsidRDefault="00AD0956">
      <w:pPr>
        <w:pStyle w:val="ListParagraph"/>
        <w:numPr>
          <w:ilvl w:val="0"/>
          <w:numId w:val="2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81EE58E" w14:textId="77777777" w:rsidR="004D3391" w:rsidRDefault="004D3391">
      <w:pPr>
        <w:rPr>
          <w:rFonts w:ascii="Arial" w:hAnsi="Arial"/>
          <w:lang w:val="en-US" w:eastAsia="zh-CN"/>
        </w:rPr>
      </w:pPr>
    </w:p>
    <w:sectPr w:rsidR="004D3391">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Huang, Rui" w:date="2021-05-17T23:52:00Z" w:initials="">
    <w:p w14:paraId="2BAC4499" w14:textId="77777777" w:rsidR="00AD0956" w:rsidRDefault="00AD0956">
      <w:pPr>
        <w:pStyle w:val="CommentText"/>
      </w:pPr>
      <w:r>
        <w:t>If the concurrent MGs used for the different Mos, the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AC4499"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9AFFF" w14:textId="77777777" w:rsidR="007913CA" w:rsidRDefault="007913CA" w:rsidP="00482402">
      <w:pPr>
        <w:spacing w:after="0" w:line="240" w:lineRule="auto"/>
      </w:pPr>
      <w:r>
        <w:separator/>
      </w:r>
    </w:p>
  </w:endnote>
  <w:endnote w:type="continuationSeparator" w:id="0">
    <w:p w14:paraId="2CBBBAA3" w14:textId="77777777" w:rsidR="007913CA" w:rsidRDefault="007913CA" w:rsidP="004824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等线">
    <w:altName w:val="Arial Unicode MS"/>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default"/>
    <w:sig w:usb0="00000000" w:usb1="00000000"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General definition of Common pe">
    <w:altName w:val="Times New Roman"/>
    <w:charset w:val="00"/>
    <w:family w:val="roman"/>
    <w:pitch w:val="default"/>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BBADB" w14:textId="77777777" w:rsidR="007913CA" w:rsidRDefault="007913CA" w:rsidP="00482402">
      <w:pPr>
        <w:spacing w:after="0" w:line="240" w:lineRule="auto"/>
      </w:pPr>
      <w:r>
        <w:separator/>
      </w:r>
    </w:p>
  </w:footnote>
  <w:footnote w:type="continuationSeparator" w:id="0">
    <w:p w14:paraId="2932E586" w14:textId="77777777" w:rsidR="007913CA" w:rsidRDefault="007913CA" w:rsidP="004824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ADB"/>
    <w:multiLevelType w:val="multilevel"/>
    <w:tmpl w:val="012D4ADB"/>
    <w:lvl w:ilvl="0">
      <w:numFmt w:val="bullet"/>
      <w:lvlText w:val="-"/>
      <w:lvlJc w:val="left"/>
      <w:pPr>
        <w:ind w:left="108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4C7150"/>
    <w:multiLevelType w:val="multilevel"/>
    <w:tmpl w:val="014C7150"/>
    <w:lvl w:ilvl="0">
      <w:numFmt w:val="bullet"/>
      <w:lvlText w:val="-"/>
      <w:lvlJc w:val="left"/>
      <w:pPr>
        <w:ind w:left="108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107E60"/>
    <w:multiLevelType w:val="multilevel"/>
    <w:tmpl w:val="08107E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9675684"/>
    <w:multiLevelType w:val="hybridMultilevel"/>
    <w:tmpl w:val="B2585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B3C3C"/>
    <w:multiLevelType w:val="hybridMultilevel"/>
    <w:tmpl w:val="FA122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92E74"/>
    <w:multiLevelType w:val="multilevel"/>
    <w:tmpl w:val="15A92E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68B05E9"/>
    <w:multiLevelType w:val="multilevel"/>
    <w:tmpl w:val="168B05E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902605"/>
    <w:multiLevelType w:val="multilevel"/>
    <w:tmpl w:val="1B902605"/>
    <w:lvl w:ilvl="0">
      <w:start w:val="6481"/>
      <w:numFmt w:val="bullet"/>
      <w:lvlText w:val="•"/>
      <w:lvlJc w:val="left"/>
      <w:pPr>
        <w:ind w:left="800" w:hanging="400"/>
      </w:pPr>
      <w:rPr>
        <w:rFonts w:ascii="Arial" w:hAnsi="Arial" w:hint="default"/>
      </w:rPr>
    </w:lvl>
    <w:lvl w:ilvl="1">
      <w:numFmt w:val="bullet"/>
      <w:lvlText w:val="-"/>
      <w:lvlJc w:val="left"/>
      <w:pPr>
        <w:ind w:left="1200" w:hanging="400"/>
      </w:pPr>
      <w:rPr>
        <w:rFonts w:ascii="Times New Roman" w:eastAsia="Times New Roman"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C6037CE"/>
    <w:multiLevelType w:val="multilevel"/>
    <w:tmpl w:val="1C6037CE"/>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180"/>
      </w:pPr>
      <w:rPr>
        <w:rFonts w:ascii="Courier New" w:hAnsi="Courier New" w:cs="Courier New"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C703177"/>
    <w:multiLevelType w:val="hybridMultilevel"/>
    <w:tmpl w:val="A5AE7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7042F"/>
    <w:multiLevelType w:val="hybridMultilevel"/>
    <w:tmpl w:val="80F6EE5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A5250EC"/>
    <w:multiLevelType w:val="multilevel"/>
    <w:tmpl w:val="2A5250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971BA0"/>
    <w:multiLevelType w:val="multilevel"/>
    <w:tmpl w:val="2A971B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DF41C14"/>
    <w:multiLevelType w:val="hybridMultilevel"/>
    <w:tmpl w:val="E8A832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E582E37"/>
    <w:multiLevelType w:val="multilevel"/>
    <w:tmpl w:val="2E582E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5A5285"/>
    <w:multiLevelType w:val="multilevel"/>
    <w:tmpl w:val="325A5285"/>
    <w:lvl w:ilvl="0">
      <w:start w:val="302"/>
      <w:numFmt w:val="bullet"/>
      <w:lvlText w:val="-"/>
      <w:lvlJc w:val="left"/>
      <w:pPr>
        <w:ind w:left="800" w:hanging="400"/>
      </w:pPr>
      <w:rPr>
        <w:rFonts w:ascii="Times New Roman" w:hAnsi="Times New Roman" w:hint="default"/>
      </w:rPr>
    </w:lvl>
    <w:lvl w:ilvl="1">
      <w:start w:val="2"/>
      <w:numFmt w:val="bullet"/>
      <w:lvlText w:val="-"/>
      <w:lvlJc w:val="left"/>
      <w:pPr>
        <w:ind w:left="1200" w:hanging="400"/>
      </w:pPr>
      <w:rPr>
        <w:rFonts w:ascii="Calibri" w:eastAsia="Calibri" w:hAnsi="Calibri"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32AD4551"/>
    <w:multiLevelType w:val="hybridMultilevel"/>
    <w:tmpl w:val="FAE48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8330E3"/>
    <w:multiLevelType w:val="multilevel"/>
    <w:tmpl w:val="358330E3"/>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lang w:val="en-GB"/>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2D8143A"/>
    <w:multiLevelType w:val="hybridMultilevel"/>
    <w:tmpl w:val="678A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603DA"/>
    <w:multiLevelType w:val="hybridMultilevel"/>
    <w:tmpl w:val="08B68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477BF"/>
    <w:multiLevelType w:val="multilevel"/>
    <w:tmpl w:val="468477BF"/>
    <w:lvl w:ilvl="0">
      <w:numFmt w:val="bullet"/>
      <w:lvlText w:val="-"/>
      <w:lvlJc w:val="left"/>
      <w:pPr>
        <w:ind w:left="1080" w:hanging="360"/>
      </w:pPr>
      <w:rPr>
        <w:rFonts w:ascii="Calibri" w:eastAsiaTheme="minorEastAsia"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47693DF2"/>
    <w:multiLevelType w:val="multilevel"/>
    <w:tmpl w:val="47693D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577AE1"/>
    <w:multiLevelType w:val="multilevel"/>
    <w:tmpl w:val="4B57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F452683"/>
    <w:multiLevelType w:val="hybridMultilevel"/>
    <w:tmpl w:val="70026B4C"/>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1635DFB"/>
    <w:multiLevelType w:val="hybridMultilevel"/>
    <w:tmpl w:val="400C572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617C13D4"/>
    <w:multiLevelType w:val="hybridMultilevel"/>
    <w:tmpl w:val="C1DE0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292673"/>
    <w:multiLevelType w:val="hybridMultilevel"/>
    <w:tmpl w:val="A586A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3749C9"/>
    <w:multiLevelType w:val="multilevel"/>
    <w:tmpl w:val="703749C9"/>
    <w:lvl w:ilvl="0">
      <w:start w:val="3"/>
      <w:numFmt w:val="bullet"/>
      <w:lvlText w:val="-"/>
      <w:lvlJc w:val="left"/>
      <w:pPr>
        <w:ind w:left="800" w:hanging="400"/>
      </w:pPr>
      <w:rPr>
        <w:rFonts w:ascii="Times New Roman" w:eastAsia="Times New Roman" w:hAnsi="Times New Roman" w:cs="Times New Roman" w:hint="default"/>
      </w:rPr>
    </w:lvl>
    <w:lvl w:ilvl="1">
      <w:start w:val="4"/>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75894874"/>
    <w:multiLevelType w:val="hybridMultilevel"/>
    <w:tmpl w:val="C964A45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15:restartNumberingAfterBreak="0">
    <w:nsid w:val="7B8325D4"/>
    <w:multiLevelType w:val="multilevel"/>
    <w:tmpl w:val="7B8325D4"/>
    <w:lvl w:ilvl="0">
      <w:start w:val="302"/>
      <w:numFmt w:val="bullet"/>
      <w:lvlText w:val="-"/>
      <w:lvlJc w:val="left"/>
      <w:pPr>
        <w:ind w:left="800" w:hanging="400"/>
      </w:pPr>
      <w:rPr>
        <w:rFonts w:ascii="Times New Roman" w:hAnsi="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7CEB11BE"/>
    <w:multiLevelType w:val="hybridMultilevel"/>
    <w:tmpl w:val="D2ACD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263690"/>
    <w:multiLevelType w:val="hybridMultilevel"/>
    <w:tmpl w:val="E5B27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9"/>
  </w:num>
  <w:num w:numId="3">
    <w:abstractNumId w:val="25"/>
  </w:num>
  <w:num w:numId="4">
    <w:abstractNumId w:val="15"/>
  </w:num>
  <w:num w:numId="5">
    <w:abstractNumId w:val="14"/>
  </w:num>
  <w:num w:numId="6">
    <w:abstractNumId w:val="32"/>
  </w:num>
  <w:num w:numId="7">
    <w:abstractNumId w:val="34"/>
  </w:num>
  <w:num w:numId="8">
    <w:abstractNumId w:val="18"/>
  </w:num>
  <w:num w:numId="9">
    <w:abstractNumId w:val="24"/>
  </w:num>
  <w:num w:numId="10">
    <w:abstractNumId w:val="17"/>
  </w:num>
  <w:num w:numId="11">
    <w:abstractNumId w:val="0"/>
  </w:num>
  <w:num w:numId="12">
    <w:abstractNumId w:val="1"/>
  </w:num>
  <w:num w:numId="13">
    <w:abstractNumId w:val="2"/>
  </w:num>
  <w:num w:numId="14">
    <w:abstractNumId w:val="27"/>
  </w:num>
  <w:num w:numId="15">
    <w:abstractNumId w:val="6"/>
  </w:num>
  <w:num w:numId="16">
    <w:abstractNumId w:val="7"/>
  </w:num>
  <w:num w:numId="17">
    <w:abstractNumId w:val="26"/>
  </w:num>
  <w:num w:numId="18">
    <w:abstractNumId w:val="10"/>
  </w:num>
  <w:num w:numId="19">
    <w:abstractNumId w:val="20"/>
  </w:num>
  <w:num w:numId="20">
    <w:abstractNumId w:val="11"/>
  </w:num>
  <w:num w:numId="21">
    <w:abstractNumId w:val="8"/>
  </w:num>
  <w:num w:numId="22">
    <w:abstractNumId w:val="3"/>
  </w:num>
  <w:num w:numId="23">
    <w:abstractNumId w:val="13"/>
  </w:num>
  <w:num w:numId="24">
    <w:abstractNumId w:val="23"/>
  </w:num>
  <w:num w:numId="25">
    <w:abstractNumId w:val="19"/>
  </w:num>
  <w:num w:numId="26">
    <w:abstractNumId w:val="4"/>
  </w:num>
  <w:num w:numId="27">
    <w:abstractNumId w:val="31"/>
  </w:num>
  <w:num w:numId="28">
    <w:abstractNumId w:val="33"/>
  </w:num>
  <w:num w:numId="29">
    <w:abstractNumId w:val="16"/>
  </w:num>
  <w:num w:numId="30">
    <w:abstractNumId w:val="28"/>
  </w:num>
  <w:num w:numId="31">
    <w:abstractNumId w:val="35"/>
  </w:num>
  <w:num w:numId="32">
    <w:abstractNumId w:val="12"/>
  </w:num>
  <w:num w:numId="33">
    <w:abstractNumId w:val="22"/>
  </w:num>
  <w:num w:numId="34">
    <w:abstractNumId w:val="5"/>
  </w:num>
  <w:num w:numId="35">
    <w:abstractNumId w:val="29"/>
  </w:num>
  <w:num w:numId="36">
    <w:abstractNumId w:val="36"/>
  </w:num>
  <w:num w:numId="37">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g, Rui">
    <w15:presenceInfo w15:providerId="AD" w15:userId="S::rui.huang@intel.com::2b60e985-b2bb-4704-b9fe-58fc6af4a968"/>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4AB9"/>
    <w:rsid w:val="00005F31"/>
    <w:rsid w:val="0001280F"/>
    <w:rsid w:val="00020C56"/>
    <w:rsid w:val="000214C3"/>
    <w:rsid w:val="00023237"/>
    <w:rsid w:val="000241FF"/>
    <w:rsid w:val="00026ACC"/>
    <w:rsid w:val="00030D69"/>
    <w:rsid w:val="00031516"/>
    <w:rsid w:val="0003171D"/>
    <w:rsid w:val="00031C1D"/>
    <w:rsid w:val="00035C50"/>
    <w:rsid w:val="00037983"/>
    <w:rsid w:val="000406D3"/>
    <w:rsid w:val="00043EA5"/>
    <w:rsid w:val="000457A1"/>
    <w:rsid w:val="00050001"/>
    <w:rsid w:val="00052041"/>
    <w:rsid w:val="0005326A"/>
    <w:rsid w:val="0006266D"/>
    <w:rsid w:val="00065506"/>
    <w:rsid w:val="0007382E"/>
    <w:rsid w:val="000766E1"/>
    <w:rsid w:val="00077FF6"/>
    <w:rsid w:val="00080D82"/>
    <w:rsid w:val="00081692"/>
    <w:rsid w:val="00082C46"/>
    <w:rsid w:val="00085A0E"/>
    <w:rsid w:val="0008620E"/>
    <w:rsid w:val="00087378"/>
    <w:rsid w:val="00087548"/>
    <w:rsid w:val="00093E7E"/>
    <w:rsid w:val="000A1830"/>
    <w:rsid w:val="000A3DD3"/>
    <w:rsid w:val="000A4121"/>
    <w:rsid w:val="000A4AA3"/>
    <w:rsid w:val="000A550E"/>
    <w:rsid w:val="000A66A1"/>
    <w:rsid w:val="000B0960"/>
    <w:rsid w:val="000B1A55"/>
    <w:rsid w:val="000B20BB"/>
    <w:rsid w:val="000B2EF6"/>
    <w:rsid w:val="000B2FA6"/>
    <w:rsid w:val="000B4AA0"/>
    <w:rsid w:val="000C2553"/>
    <w:rsid w:val="000C38C3"/>
    <w:rsid w:val="000C6281"/>
    <w:rsid w:val="000D09FD"/>
    <w:rsid w:val="000D4433"/>
    <w:rsid w:val="000D44FB"/>
    <w:rsid w:val="000D574B"/>
    <w:rsid w:val="000D6750"/>
    <w:rsid w:val="000D6CFC"/>
    <w:rsid w:val="000D7C4E"/>
    <w:rsid w:val="000E0BB6"/>
    <w:rsid w:val="000E537B"/>
    <w:rsid w:val="000E5662"/>
    <w:rsid w:val="000E57D0"/>
    <w:rsid w:val="000E7858"/>
    <w:rsid w:val="000E7ADB"/>
    <w:rsid w:val="000F39CA"/>
    <w:rsid w:val="0010075C"/>
    <w:rsid w:val="0010447C"/>
    <w:rsid w:val="00104D71"/>
    <w:rsid w:val="001071D5"/>
    <w:rsid w:val="00107927"/>
    <w:rsid w:val="00110AFA"/>
    <w:rsid w:val="00110E26"/>
    <w:rsid w:val="00111321"/>
    <w:rsid w:val="00117BD6"/>
    <w:rsid w:val="001206C2"/>
    <w:rsid w:val="00121978"/>
    <w:rsid w:val="00123422"/>
    <w:rsid w:val="00124B6A"/>
    <w:rsid w:val="0012626E"/>
    <w:rsid w:val="00131F99"/>
    <w:rsid w:val="00136D4C"/>
    <w:rsid w:val="00142538"/>
    <w:rsid w:val="00142BB9"/>
    <w:rsid w:val="00144951"/>
    <w:rsid w:val="00144F96"/>
    <w:rsid w:val="00151EAC"/>
    <w:rsid w:val="00153528"/>
    <w:rsid w:val="00154E68"/>
    <w:rsid w:val="00155F18"/>
    <w:rsid w:val="00157AD4"/>
    <w:rsid w:val="00162548"/>
    <w:rsid w:val="00167686"/>
    <w:rsid w:val="00172183"/>
    <w:rsid w:val="001751AB"/>
    <w:rsid w:val="00175A3F"/>
    <w:rsid w:val="00175C61"/>
    <w:rsid w:val="00180E09"/>
    <w:rsid w:val="00182753"/>
    <w:rsid w:val="00182783"/>
    <w:rsid w:val="00183D4C"/>
    <w:rsid w:val="00183F6D"/>
    <w:rsid w:val="00186009"/>
    <w:rsid w:val="0018670E"/>
    <w:rsid w:val="00190D95"/>
    <w:rsid w:val="0019219A"/>
    <w:rsid w:val="00195077"/>
    <w:rsid w:val="001A033F"/>
    <w:rsid w:val="001A0781"/>
    <w:rsid w:val="001A0854"/>
    <w:rsid w:val="001A08AA"/>
    <w:rsid w:val="001A59CB"/>
    <w:rsid w:val="001B7991"/>
    <w:rsid w:val="001C1409"/>
    <w:rsid w:val="001C2AE6"/>
    <w:rsid w:val="001C2C59"/>
    <w:rsid w:val="001C4A89"/>
    <w:rsid w:val="001C6177"/>
    <w:rsid w:val="001D0363"/>
    <w:rsid w:val="001D0E4B"/>
    <w:rsid w:val="001D12B4"/>
    <w:rsid w:val="001D1C33"/>
    <w:rsid w:val="001D65C1"/>
    <w:rsid w:val="001D7C21"/>
    <w:rsid w:val="001D7D94"/>
    <w:rsid w:val="001E0A28"/>
    <w:rsid w:val="001E4218"/>
    <w:rsid w:val="001F0B20"/>
    <w:rsid w:val="001F3247"/>
    <w:rsid w:val="001F5559"/>
    <w:rsid w:val="001F6D7F"/>
    <w:rsid w:val="00200A62"/>
    <w:rsid w:val="00203740"/>
    <w:rsid w:val="00210C5E"/>
    <w:rsid w:val="00212B23"/>
    <w:rsid w:val="002138EA"/>
    <w:rsid w:val="00213F84"/>
    <w:rsid w:val="00214FBD"/>
    <w:rsid w:val="00215239"/>
    <w:rsid w:val="002173D7"/>
    <w:rsid w:val="00222897"/>
    <w:rsid w:val="00222B0C"/>
    <w:rsid w:val="002274A1"/>
    <w:rsid w:val="00227A74"/>
    <w:rsid w:val="00227C0B"/>
    <w:rsid w:val="00235394"/>
    <w:rsid w:val="00235577"/>
    <w:rsid w:val="00236DBA"/>
    <w:rsid w:val="002371B2"/>
    <w:rsid w:val="002435CA"/>
    <w:rsid w:val="0024469F"/>
    <w:rsid w:val="00247684"/>
    <w:rsid w:val="002479FA"/>
    <w:rsid w:val="00250B5B"/>
    <w:rsid w:val="002526A1"/>
    <w:rsid w:val="00252DB8"/>
    <w:rsid w:val="00252FC0"/>
    <w:rsid w:val="002537BC"/>
    <w:rsid w:val="00255C58"/>
    <w:rsid w:val="0025641B"/>
    <w:rsid w:val="00260EC7"/>
    <w:rsid w:val="00261539"/>
    <w:rsid w:val="0026179F"/>
    <w:rsid w:val="002658E9"/>
    <w:rsid w:val="002666AE"/>
    <w:rsid w:val="00267636"/>
    <w:rsid w:val="002728E0"/>
    <w:rsid w:val="00274E1A"/>
    <w:rsid w:val="002775B1"/>
    <w:rsid w:val="002775B9"/>
    <w:rsid w:val="00280A29"/>
    <w:rsid w:val="002811C4"/>
    <w:rsid w:val="00282213"/>
    <w:rsid w:val="00284016"/>
    <w:rsid w:val="002858BF"/>
    <w:rsid w:val="002872F1"/>
    <w:rsid w:val="002939AF"/>
    <w:rsid w:val="00294491"/>
    <w:rsid w:val="00294BDE"/>
    <w:rsid w:val="002A0CED"/>
    <w:rsid w:val="002A180D"/>
    <w:rsid w:val="002A4CD0"/>
    <w:rsid w:val="002A4F3D"/>
    <w:rsid w:val="002A7DA6"/>
    <w:rsid w:val="002B516C"/>
    <w:rsid w:val="002B5E1D"/>
    <w:rsid w:val="002B60C1"/>
    <w:rsid w:val="002C4B52"/>
    <w:rsid w:val="002C551F"/>
    <w:rsid w:val="002D03E5"/>
    <w:rsid w:val="002D05E9"/>
    <w:rsid w:val="002D1544"/>
    <w:rsid w:val="002D15A1"/>
    <w:rsid w:val="002D36EB"/>
    <w:rsid w:val="002D6BDF"/>
    <w:rsid w:val="002E2CE9"/>
    <w:rsid w:val="002E3BF7"/>
    <w:rsid w:val="002E3E45"/>
    <w:rsid w:val="002E403E"/>
    <w:rsid w:val="002E4C74"/>
    <w:rsid w:val="002E6FC3"/>
    <w:rsid w:val="002F158C"/>
    <w:rsid w:val="002F4093"/>
    <w:rsid w:val="002F5636"/>
    <w:rsid w:val="003022A5"/>
    <w:rsid w:val="00307E51"/>
    <w:rsid w:val="00311363"/>
    <w:rsid w:val="00314D8A"/>
    <w:rsid w:val="00315867"/>
    <w:rsid w:val="003207EB"/>
    <w:rsid w:val="00321150"/>
    <w:rsid w:val="00321D42"/>
    <w:rsid w:val="00321E83"/>
    <w:rsid w:val="00326057"/>
    <w:rsid w:val="003260D7"/>
    <w:rsid w:val="00334007"/>
    <w:rsid w:val="00336697"/>
    <w:rsid w:val="003407AE"/>
    <w:rsid w:val="003418CB"/>
    <w:rsid w:val="00342E47"/>
    <w:rsid w:val="00343A90"/>
    <w:rsid w:val="00354493"/>
    <w:rsid w:val="00355873"/>
    <w:rsid w:val="0035660F"/>
    <w:rsid w:val="003604C0"/>
    <w:rsid w:val="003628B9"/>
    <w:rsid w:val="00362D8F"/>
    <w:rsid w:val="00363693"/>
    <w:rsid w:val="003642F8"/>
    <w:rsid w:val="00367724"/>
    <w:rsid w:val="003710BA"/>
    <w:rsid w:val="003770F6"/>
    <w:rsid w:val="00383C9E"/>
    <w:rsid w:val="00383E37"/>
    <w:rsid w:val="00390744"/>
    <w:rsid w:val="00393042"/>
    <w:rsid w:val="00394AD5"/>
    <w:rsid w:val="0039642D"/>
    <w:rsid w:val="00397C05"/>
    <w:rsid w:val="003A2E40"/>
    <w:rsid w:val="003A72CE"/>
    <w:rsid w:val="003B0158"/>
    <w:rsid w:val="003B0AEA"/>
    <w:rsid w:val="003B40B6"/>
    <w:rsid w:val="003B56DB"/>
    <w:rsid w:val="003B66DE"/>
    <w:rsid w:val="003B755E"/>
    <w:rsid w:val="003C228E"/>
    <w:rsid w:val="003C4096"/>
    <w:rsid w:val="003C42A1"/>
    <w:rsid w:val="003C51E7"/>
    <w:rsid w:val="003C6893"/>
    <w:rsid w:val="003C6DE2"/>
    <w:rsid w:val="003D1EFD"/>
    <w:rsid w:val="003D28BF"/>
    <w:rsid w:val="003D4215"/>
    <w:rsid w:val="003D4C47"/>
    <w:rsid w:val="003D7719"/>
    <w:rsid w:val="003E40EE"/>
    <w:rsid w:val="003E61CE"/>
    <w:rsid w:val="003F1C1B"/>
    <w:rsid w:val="003F3A2F"/>
    <w:rsid w:val="00401144"/>
    <w:rsid w:val="00404831"/>
    <w:rsid w:val="00404D24"/>
    <w:rsid w:val="00404DAF"/>
    <w:rsid w:val="00407661"/>
    <w:rsid w:val="00410314"/>
    <w:rsid w:val="00410542"/>
    <w:rsid w:val="00412063"/>
    <w:rsid w:val="00412EB1"/>
    <w:rsid w:val="00413DDE"/>
    <w:rsid w:val="00414118"/>
    <w:rsid w:val="00416084"/>
    <w:rsid w:val="00416C63"/>
    <w:rsid w:val="00421D90"/>
    <w:rsid w:val="00423DBC"/>
    <w:rsid w:val="00424F8C"/>
    <w:rsid w:val="004271BA"/>
    <w:rsid w:val="00430497"/>
    <w:rsid w:val="00430EA5"/>
    <w:rsid w:val="00431A89"/>
    <w:rsid w:val="00434DC1"/>
    <w:rsid w:val="004350F4"/>
    <w:rsid w:val="004361D1"/>
    <w:rsid w:val="004412A0"/>
    <w:rsid w:val="00442337"/>
    <w:rsid w:val="00446408"/>
    <w:rsid w:val="00446596"/>
    <w:rsid w:val="00450F27"/>
    <w:rsid w:val="004510E5"/>
    <w:rsid w:val="004515B9"/>
    <w:rsid w:val="004518CC"/>
    <w:rsid w:val="0045293A"/>
    <w:rsid w:val="00453301"/>
    <w:rsid w:val="00455D3E"/>
    <w:rsid w:val="00456A75"/>
    <w:rsid w:val="00461E39"/>
    <w:rsid w:val="00462D3A"/>
    <w:rsid w:val="00463521"/>
    <w:rsid w:val="0046535F"/>
    <w:rsid w:val="00471125"/>
    <w:rsid w:val="00474063"/>
    <w:rsid w:val="0047437A"/>
    <w:rsid w:val="00480E42"/>
    <w:rsid w:val="00482402"/>
    <w:rsid w:val="00484C5D"/>
    <w:rsid w:val="0048543E"/>
    <w:rsid w:val="004868C1"/>
    <w:rsid w:val="004874FE"/>
    <w:rsid w:val="0048750F"/>
    <w:rsid w:val="00495AE0"/>
    <w:rsid w:val="004A495F"/>
    <w:rsid w:val="004A57BD"/>
    <w:rsid w:val="004A7544"/>
    <w:rsid w:val="004B6B0F"/>
    <w:rsid w:val="004B6F48"/>
    <w:rsid w:val="004C0B01"/>
    <w:rsid w:val="004C54E5"/>
    <w:rsid w:val="004C7DC8"/>
    <w:rsid w:val="004D21B0"/>
    <w:rsid w:val="004D3391"/>
    <w:rsid w:val="004D6F46"/>
    <w:rsid w:val="004D71EE"/>
    <w:rsid w:val="004D737D"/>
    <w:rsid w:val="004E2659"/>
    <w:rsid w:val="004E39EE"/>
    <w:rsid w:val="004E475C"/>
    <w:rsid w:val="004E56E0"/>
    <w:rsid w:val="004E7329"/>
    <w:rsid w:val="004F0778"/>
    <w:rsid w:val="004F2CB0"/>
    <w:rsid w:val="004F6D28"/>
    <w:rsid w:val="005017F7"/>
    <w:rsid w:val="00501FA7"/>
    <w:rsid w:val="005025AC"/>
    <w:rsid w:val="005034DC"/>
    <w:rsid w:val="00505BFA"/>
    <w:rsid w:val="005071B4"/>
    <w:rsid w:val="00507687"/>
    <w:rsid w:val="005117A9"/>
    <w:rsid w:val="00511F57"/>
    <w:rsid w:val="00515652"/>
    <w:rsid w:val="00515CBE"/>
    <w:rsid w:val="00515E2B"/>
    <w:rsid w:val="005200CA"/>
    <w:rsid w:val="00522A7E"/>
    <w:rsid w:val="00522F20"/>
    <w:rsid w:val="00530706"/>
    <w:rsid w:val="005308DB"/>
    <w:rsid w:val="00530A2E"/>
    <w:rsid w:val="00530FBE"/>
    <w:rsid w:val="00533159"/>
    <w:rsid w:val="005339DB"/>
    <w:rsid w:val="00534C89"/>
    <w:rsid w:val="00541573"/>
    <w:rsid w:val="005415BE"/>
    <w:rsid w:val="0054348A"/>
    <w:rsid w:val="00560BB8"/>
    <w:rsid w:val="00571777"/>
    <w:rsid w:val="005719A1"/>
    <w:rsid w:val="0057554B"/>
    <w:rsid w:val="00576FDC"/>
    <w:rsid w:val="00580C2A"/>
    <w:rsid w:val="00580FF5"/>
    <w:rsid w:val="0058519C"/>
    <w:rsid w:val="0059149A"/>
    <w:rsid w:val="005956EE"/>
    <w:rsid w:val="005A0558"/>
    <w:rsid w:val="005A083E"/>
    <w:rsid w:val="005A3749"/>
    <w:rsid w:val="005A3BA9"/>
    <w:rsid w:val="005B1959"/>
    <w:rsid w:val="005B4802"/>
    <w:rsid w:val="005B69C6"/>
    <w:rsid w:val="005C1EA6"/>
    <w:rsid w:val="005C4E76"/>
    <w:rsid w:val="005D02A9"/>
    <w:rsid w:val="005D0B99"/>
    <w:rsid w:val="005D0ECB"/>
    <w:rsid w:val="005D308E"/>
    <w:rsid w:val="005D3A48"/>
    <w:rsid w:val="005D4020"/>
    <w:rsid w:val="005D65AA"/>
    <w:rsid w:val="005D7AF8"/>
    <w:rsid w:val="005E1143"/>
    <w:rsid w:val="005E1671"/>
    <w:rsid w:val="005E17BF"/>
    <w:rsid w:val="005E366A"/>
    <w:rsid w:val="005F2145"/>
    <w:rsid w:val="005F38E3"/>
    <w:rsid w:val="006016E1"/>
    <w:rsid w:val="00602D27"/>
    <w:rsid w:val="00604A6B"/>
    <w:rsid w:val="00610F14"/>
    <w:rsid w:val="006144A1"/>
    <w:rsid w:val="006157E8"/>
    <w:rsid w:val="00615EBB"/>
    <w:rsid w:val="00616096"/>
    <w:rsid w:val="006160A2"/>
    <w:rsid w:val="00621938"/>
    <w:rsid w:val="006302AA"/>
    <w:rsid w:val="00631A1B"/>
    <w:rsid w:val="00633B00"/>
    <w:rsid w:val="00634EAB"/>
    <w:rsid w:val="006363BD"/>
    <w:rsid w:val="006412DC"/>
    <w:rsid w:val="00642BC6"/>
    <w:rsid w:val="00644790"/>
    <w:rsid w:val="006501AF"/>
    <w:rsid w:val="00650DDE"/>
    <w:rsid w:val="006529DF"/>
    <w:rsid w:val="0065505B"/>
    <w:rsid w:val="00655AEB"/>
    <w:rsid w:val="006609A5"/>
    <w:rsid w:val="00665874"/>
    <w:rsid w:val="00666689"/>
    <w:rsid w:val="006670AC"/>
    <w:rsid w:val="00672307"/>
    <w:rsid w:val="00674501"/>
    <w:rsid w:val="006808C6"/>
    <w:rsid w:val="00680DBD"/>
    <w:rsid w:val="006810B4"/>
    <w:rsid w:val="00682668"/>
    <w:rsid w:val="006829CE"/>
    <w:rsid w:val="00685F0C"/>
    <w:rsid w:val="00692A68"/>
    <w:rsid w:val="00695D85"/>
    <w:rsid w:val="00695E3E"/>
    <w:rsid w:val="006A04C9"/>
    <w:rsid w:val="006A2624"/>
    <w:rsid w:val="006A30A2"/>
    <w:rsid w:val="006A5493"/>
    <w:rsid w:val="006A6D23"/>
    <w:rsid w:val="006B25DE"/>
    <w:rsid w:val="006C1C3B"/>
    <w:rsid w:val="006C4E43"/>
    <w:rsid w:val="006C5CDE"/>
    <w:rsid w:val="006C643E"/>
    <w:rsid w:val="006D2932"/>
    <w:rsid w:val="006D3671"/>
    <w:rsid w:val="006D36BA"/>
    <w:rsid w:val="006D4176"/>
    <w:rsid w:val="006E0A73"/>
    <w:rsid w:val="006E0FEE"/>
    <w:rsid w:val="006E2590"/>
    <w:rsid w:val="006E55E5"/>
    <w:rsid w:val="006E6C11"/>
    <w:rsid w:val="006F33A1"/>
    <w:rsid w:val="006F7C0C"/>
    <w:rsid w:val="00700755"/>
    <w:rsid w:val="0070646B"/>
    <w:rsid w:val="007130A2"/>
    <w:rsid w:val="00715463"/>
    <w:rsid w:val="00730655"/>
    <w:rsid w:val="00731D77"/>
    <w:rsid w:val="00732360"/>
    <w:rsid w:val="0073390A"/>
    <w:rsid w:val="00734E64"/>
    <w:rsid w:val="00736B37"/>
    <w:rsid w:val="00736F5F"/>
    <w:rsid w:val="00740605"/>
    <w:rsid w:val="00740A35"/>
    <w:rsid w:val="0074166A"/>
    <w:rsid w:val="00744654"/>
    <w:rsid w:val="007505F0"/>
    <w:rsid w:val="007520B4"/>
    <w:rsid w:val="007642CD"/>
    <w:rsid w:val="00764CB7"/>
    <w:rsid w:val="007655D5"/>
    <w:rsid w:val="0077307E"/>
    <w:rsid w:val="007763C1"/>
    <w:rsid w:val="00777E82"/>
    <w:rsid w:val="00781359"/>
    <w:rsid w:val="00782F86"/>
    <w:rsid w:val="00786921"/>
    <w:rsid w:val="0079130C"/>
    <w:rsid w:val="007913CA"/>
    <w:rsid w:val="00792FC8"/>
    <w:rsid w:val="00793CFF"/>
    <w:rsid w:val="00796EED"/>
    <w:rsid w:val="007978A9"/>
    <w:rsid w:val="007A1821"/>
    <w:rsid w:val="007A1EAA"/>
    <w:rsid w:val="007A79FD"/>
    <w:rsid w:val="007B0B9D"/>
    <w:rsid w:val="007B26E3"/>
    <w:rsid w:val="007B4645"/>
    <w:rsid w:val="007B515E"/>
    <w:rsid w:val="007B52EC"/>
    <w:rsid w:val="007B5A43"/>
    <w:rsid w:val="007B709B"/>
    <w:rsid w:val="007C1343"/>
    <w:rsid w:val="007C20F1"/>
    <w:rsid w:val="007C5EF1"/>
    <w:rsid w:val="007C7BF5"/>
    <w:rsid w:val="007D19B7"/>
    <w:rsid w:val="007D75E5"/>
    <w:rsid w:val="007D7703"/>
    <w:rsid w:val="007D773E"/>
    <w:rsid w:val="007E066E"/>
    <w:rsid w:val="007E0DBC"/>
    <w:rsid w:val="007E1356"/>
    <w:rsid w:val="007E20FC"/>
    <w:rsid w:val="007E7062"/>
    <w:rsid w:val="007F0E1E"/>
    <w:rsid w:val="007F29A7"/>
    <w:rsid w:val="008004B4"/>
    <w:rsid w:val="00805BE8"/>
    <w:rsid w:val="00816078"/>
    <w:rsid w:val="008176A8"/>
    <w:rsid w:val="008177E3"/>
    <w:rsid w:val="00817A16"/>
    <w:rsid w:val="0082287B"/>
    <w:rsid w:val="00822E60"/>
    <w:rsid w:val="00823AA9"/>
    <w:rsid w:val="00823ACB"/>
    <w:rsid w:val="008255B9"/>
    <w:rsid w:val="00825CD8"/>
    <w:rsid w:val="00826933"/>
    <w:rsid w:val="00827324"/>
    <w:rsid w:val="008279C7"/>
    <w:rsid w:val="00832A08"/>
    <w:rsid w:val="00837458"/>
    <w:rsid w:val="00837AAE"/>
    <w:rsid w:val="00840AE0"/>
    <w:rsid w:val="00840C18"/>
    <w:rsid w:val="008429AD"/>
    <w:rsid w:val="008429DB"/>
    <w:rsid w:val="00847C2E"/>
    <w:rsid w:val="00850C75"/>
    <w:rsid w:val="00850E39"/>
    <w:rsid w:val="0085477A"/>
    <w:rsid w:val="00855107"/>
    <w:rsid w:val="00855173"/>
    <w:rsid w:val="008557D9"/>
    <w:rsid w:val="00855BF7"/>
    <w:rsid w:val="00856214"/>
    <w:rsid w:val="00857535"/>
    <w:rsid w:val="00862089"/>
    <w:rsid w:val="00862CD1"/>
    <w:rsid w:val="00864FB3"/>
    <w:rsid w:val="0086667E"/>
    <w:rsid w:val="00866D5B"/>
    <w:rsid w:val="00866FF5"/>
    <w:rsid w:val="00873037"/>
    <w:rsid w:val="0087332D"/>
    <w:rsid w:val="00873E1F"/>
    <w:rsid w:val="008741FB"/>
    <w:rsid w:val="00874C16"/>
    <w:rsid w:val="00876F7E"/>
    <w:rsid w:val="00886D1F"/>
    <w:rsid w:val="00887EBE"/>
    <w:rsid w:val="00891EE1"/>
    <w:rsid w:val="00893316"/>
    <w:rsid w:val="00893987"/>
    <w:rsid w:val="008963EF"/>
    <w:rsid w:val="0089688E"/>
    <w:rsid w:val="00896990"/>
    <w:rsid w:val="008A1FBE"/>
    <w:rsid w:val="008A30FC"/>
    <w:rsid w:val="008A4857"/>
    <w:rsid w:val="008B0322"/>
    <w:rsid w:val="008B28AA"/>
    <w:rsid w:val="008B3194"/>
    <w:rsid w:val="008B3198"/>
    <w:rsid w:val="008B529B"/>
    <w:rsid w:val="008B598D"/>
    <w:rsid w:val="008B5AE7"/>
    <w:rsid w:val="008C269E"/>
    <w:rsid w:val="008C60E9"/>
    <w:rsid w:val="008D1B7C"/>
    <w:rsid w:val="008D3053"/>
    <w:rsid w:val="008D6657"/>
    <w:rsid w:val="008E17C6"/>
    <w:rsid w:val="008E1F60"/>
    <w:rsid w:val="008E307E"/>
    <w:rsid w:val="008E54AE"/>
    <w:rsid w:val="008E6F1D"/>
    <w:rsid w:val="008F0AB4"/>
    <w:rsid w:val="008F4DD1"/>
    <w:rsid w:val="008F6056"/>
    <w:rsid w:val="008F66DF"/>
    <w:rsid w:val="00902104"/>
    <w:rsid w:val="00902C07"/>
    <w:rsid w:val="00905804"/>
    <w:rsid w:val="009101E2"/>
    <w:rsid w:val="0091169F"/>
    <w:rsid w:val="00914A4C"/>
    <w:rsid w:val="00915D73"/>
    <w:rsid w:val="00916077"/>
    <w:rsid w:val="00916571"/>
    <w:rsid w:val="009170A2"/>
    <w:rsid w:val="009208A6"/>
    <w:rsid w:val="00924514"/>
    <w:rsid w:val="00927316"/>
    <w:rsid w:val="00927E7A"/>
    <w:rsid w:val="0093133D"/>
    <w:rsid w:val="0093276D"/>
    <w:rsid w:val="00933D12"/>
    <w:rsid w:val="00937065"/>
    <w:rsid w:val="00940285"/>
    <w:rsid w:val="009415B0"/>
    <w:rsid w:val="009435A1"/>
    <w:rsid w:val="00947E7E"/>
    <w:rsid w:val="0095139A"/>
    <w:rsid w:val="00953E16"/>
    <w:rsid w:val="009542AC"/>
    <w:rsid w:val="0095765C"/>
    <w:rsid w:val="00961BB2"/>
    <w:rsid w:val="00962108"/>
    <w:rsid w:val="009638D6"/>
    <w:rsid w:val="00963D9A"/>
    <w:rsid w:val="00970ED7"/>
    <w:rsid w:val="009739C6"/>
    <w:rsid w:val="0097408E"/>
    <w:rsid w:val="00974BB2"/>
    <w:rsid w:val="00974FA7"/>
    <w:rsid w:val="009756E5"/>
    <w:rsid w:val="00977567"/>
    <w:rsid w:val="00977A8C"/>
    <w:rsid w:val="00981308"/>
    <w:rsid w:val="00983910"/>
    <w:rsid w:val="009902BA"/>
    <w:rsid w:val="009932AC"/>
    <w:rsid w:val="00994351"/>
    <w:rsid w:val="00996A8F"/>
    <w:rsid w:val="009A1DBF"/>
    <w:rsid w:val="009A68E6"/>
    <w:rsid w:val="009A7598"/>
    <w:rsid w:val="009B1DF8"/>
    <w:rsid w:val="009B236E"/>
    <w:rsid w:val="009B3D20"/>
    <w:rsid w:val="009B5418"/>
    <w:rsid w:val="009B585F"/>
    <w:rsid w:val="009B639E"/>
    <w:rsid w:val="009C0727"/>
    <w:rsid w:val="009C2944"/>
    <w:rsid w:val="009C3C80"/>
    <w:rsid w:val="009C492F"/>
    <w:rsid w:val="009C572B"/>
    <w:rsid w:val="009C779C"/>
    <w:rsid w:val="009C789E"/>
    <w:rsid w:val="009D2FF2"/>
    <w:rsid w:val="009D3226"/>
    <w:rsid w:val="009D3385"/>
    <w:rsid w:val="009D4D07"/>
    <w:rsid w:val="009D5982"/>
    <w:rsid w:val="009D7544"/>
    <w:rsid w:val="009D793C"/>
    <w:rsid w:val="009E16A9"/>
    <w:rsid w:val="009E3529"/>
    <w:rsid w:val="009E375F"/>
    <w:rsid w:val="009E39D4"/>
    <w:rsid w:val="009E433B"/>
    <w:rsid w:val="009E51CB"/>
    <w:rsid w:val="009E5401"/>
    <w:rsid w:val="00A01F7A"/>
    <w:rsid w:val="00A035FA"/>
    <w:rsid w:val="00A0758F"/>
    <w:rsid w:val="00A07A50"/>
    <w:rsid w:val="00A11CC5"/>
    <w:rsid w:val="00A123DD"/>
    <w:rsid w:val="00A1570A"/>
    <w:rsid w:val="00A175B5"/>
    <w:rsid w:val="00A211B4"/>
    <w:rsid w:val="00A32E22"/>
    <w:rsid w:val="00A33DDF"/>
    <w:rsid w:val="00A34547"/>
    <w:rsid w:val="00A376B7"/>
    <w:rsid w:val="00A41BF5"/>
    <w:rsid w:val="00A44778"/>
    <w:rsid w:val="00A469E7"/>
    <w:rsid w:val="00A47233"/>
    <w:rsid w:val="00A571C8"/>
    <w:rsid w:val="00A604A4"/>
    <w:rsid w:val="00A61B7D"/>
    <w:rsid w:val="00A6605B"/>
    <w:rsid w:val="00A66ADC"/>
    <w:rsid w:val="00A7147D"/>
    <w:rsid w:val="00A717F2"/>
    <w:rsid w:val="00A73F64"/>
    <w:rsid w:val="00A76F70"/>
    <w:rsid w:val="00A81B15"/>
    <w:rsid w:val="00A82D18"/>
    <w:rsid w:val="00A837FF"/>
    <w:rsid w:val="00A8392F"/>
    <w:rsid w:val="00A84DC8"/>
    <w:rsid w:val="00A84DEC"/>
    <w:rsid w:val="00A85DBC"/>
    <w:rsid w:val="00A8696C"/>
    <w:rsid w:val="00A86AA3"/>
    <w:rsid w:val="00A87FEB"/>
    <w:rsid w:val="00A93F9F"/>
    <w:rsid w:val="00A9420E"/>
    <w:rsid w:val="00A97648"/>
    <w:rsid w:val="00AA1CFD"/>
    <w:rsid w:val="00AA2239"/>
    <w:rsid w:val="00AA33D2"/>
    <w:rsid w:val="00AA38A5"/>
    <w:rsid w:val="00AA39A3"/>
    <w:rsid w:val="00AB0C57"/>
    <w:rsid w:val="00AB1195"/>
    <w:rsid w:val="00AB3B50"/>
    <w:rsid w:val="00AB4182"/>
    <w:rsid w:val="00AC18C2"/>
    <w:rsid w:val="00AC26B4"/>
    <w:rsid w:val="00AC27DB"/>
    <w:rsid w:val="00AC572B"/>
    <w:rsid w:val="00AC6D6B"/>
    <w:rsid w:val="00AD0956"/>
    <w:rsid w:val="00AD21C5"/>
    <w:rsid w:val="00AD37A3"/>
    <w:rsid w:val="00AD6F0A"/>
    <w:rsid w:val="00AD7736"/>
    <w:rsid w:val="00AE10CE"/>
    <w:rsid w:val="00AE1646"/>
    <w:rsid w:val="00AE18B9"/>
    <w:rsid w:val="00AE5B9D"/>
    <w:rsid w:val="00AE70D4"/>
    <w:rsid w:val="00AE7868"/>
    <w:rsid w:val="00AF0407"/>
    <w:rsid w:val="00AF327B"/>
    <w:rsid w:val="00AF4D8B"/>
    <w:rsid w:val="00B04A10"/>
    <w:rsid w:val="00B0649B"/>
    <w:rsid w:val="00B066DF"/>
    <w:rsid w:val="00B067CA"/>
    <w:rsid w:val="00B1257C"/>
    <w:rsid w:val="00B12ABA"/>
    <w:rsid w:val="00B12B26"/>
    <w:rsid w:val="00B14741"/>
    <w:rsid w:val="00B15401"/>
    <w:rsid w:val="00B163F8"/>
    <w:rsid w:val="00B2472D"/>
    <w:rsid w:val="00B24CA0"/>
    <w:rsid w:val="00B2549F"/>
    <w:rsid w:val="00B3151A"/>
    <w:rsid w:val="00B370E3"/>
    <w:rsid w:val="00B37C70"/>
    <w:rsid w:val="00B4108D"/>
    <w:rsid w:val="00B41C0D"/>
    <w:rsid w:val="00B45C13"/>
    <w:rsid w:val="00B46A97"/>
    <w:rsid w:val="00B50FA6"/>
    <w:rsid w:val="00B54155"/>
    <w:rsid w:val="00B57265"/>
    <w:rsid w:val="00B57F32"/>
    <w:rsid w:val="00B61D6B"/>
    <w:rsid w:val="00B62E58"/>
    <w:rsid w:val="00B633AE"/>
    <w:rsid w:val="00B63AE1"/>
    <w:rsid w:val="00B63CB7"/>
    <w:rsid w:val="00B65228"/>
    <w:rsid w:val="00B665D2"/>
    <w:rsid w:val="00B6737C"/>
    <w:rsid w:val="00B67885"/>
    <w:rsid w:val="00B7214D"/>
    <w:rsid w:val="00B74372"/>
    <w:rsid w:val="00B75525"/>
    <w:rsid w:val="00B75FE2"/>
    <w:rsid w:val="00B80283"/>
    <w:rsid w:val="00B8095F"/>
    <w:rsid w:val="00B80B0C"/>
    <w:rsid w:val="00B80B11"/>
    <w:rsid w:val="00B82F2B"/>
    <w:rsid w:val="00B831AE"/>
    <w:rsid w:val="00B83677"/>
    <w:rsid w:val="00B83BC8"/>
    <w:rsid w:val="00B8446C"/>
    <w:rsid w:val="00B87725"/>
    <w:rsid w:val="00BA259A"/>
    <w:rsid w:val="00BA259C"/>
    <w:rsid w:val="00BA29D3"/>
    <w:rsid w:val="00BA307F"/>
    <w:rsid w:val="00BA3E2C"/>
    <w:rsid w:val="00BA5280"/>
    <w:rsid w:val="00BA6C61"/>
    <w:rsid w:val="00BA6CAF"/>
    <w:rsid w:val="00BA7EDB"/>
    <w:rsid w:val="00BB0C66"/>
    <w:rsid w:val="00BB14F1"/>
    <w:rsid w:val="00BB572E"/>
    <w:rsid w:val="00BB74FD"/>
    <w:rsid w:val="00BC18EF"/>
    <w:rsid w:val="00BC5982"/>
    <w:rsid w:val="00BC60BF"/>
    <w:rsid w:val="00BD28BF"/>
    <w:rsid w:val="00BD43EE"/>
    <w:rsid w:val="00BD6404"/>
    <w:rsid w:val="00BE33AE"/>
    <w:rsid w:val="00BE5D4C"/>
    <w:rsid w:val="00BE6721"/>
    <w:rsid w:val="00BE6759"/>
    <w:rsid w:val="00BF046F"/>
    <w:rsid w:val="00BF0CEF"/>
    <w:rsid w:val="00BF4934"/>
    <w:rsid w:val="00C01D50"/>
    <w:rsid w:val="00C056DC"/>
    <w:rsid w:val="00C06677"/>
    <w:rsid w:val="00C12ECE"/>
    <w:rsid w:val="00C1329B"/>
    <w:rsid w:val="00C1572F"/>
    <w:rsid w:val="00C24C05"/>
    <w:rsid w:val="00C24D2F"/>
    <w:rsid w:val="00C26222"/>
    <w:rsid w:val="00C31283"/>
    <w:rsid w:val="00C33C48"/>
    <w:rsid w:val="00C340E5"/>
    <w:rsid w:val="00C35AA7"/>
    <w:rsid w:val="00C43BA1"/>
    <w:rsid w:val="00C43DAB"/>
    <w:rsid w:val="00C47F08"/>
    <w:rsid w:val="00C514A6"/>
    <w:rsid w:val="00C54667"/>
    <w:rsid w:val="00C57353"/>
    <w:rsid w:val="00C5739F"/>
    <w:rsid w:val="00C57CF0"/>
    <w:rsid w:val="00C63557"/>
    <w:rsid w:val="00C63A6B"/>
    <w:rsid w:val="00C649BD"/>
    <w:rsid w:val="00C65891"/>
    <w:rsid w:val="00C66AC9"/>
    <w:rsid w:val="00C724D3"/>
    <w:rsid w:val="00C75E42"/>
    <w:rsid w:val="00C77DD9"/>
    <w:rsid w:val="00C83BE6"/>
    <w:rsid w:val="00C85354"/>
    <w:rsid w:val="00C86ABA"/>
    <w:rsid w:val="00C915DD"/>
    <w:rsid w:val="00C943F3"/>
    <w:rsid w:val="00C978E0"/>
    <w:rsid w:val="00CA08C6"/>
    <w:rsid w:val="00CA0A77"/>
    <w:rsid w:val="00CA2729"/>
    <w:rsid w:val="00CA3057"/>
    <w:rsid w:val="00CA45F8"/>
    <w:rsid w:val="00CA74F3"/>
    <w:rsid w:val="00CB0305"/>
    <w:rsid w:val="00CB33C7"/>
    <w:rsid w:val="00CB6AF4"/>
    <w:rsid w:val="00CB6DA7"/>
    <w:rsid w:val="00CB7E4C"/>
    <w:rsid w:val="00CC25B4"/>
    <w:rsid w:val="00CC5F88"/>
    <w:rsid w:val="00CC69C8"/>
    <w:rsid w:val="00CC77A2"/>
    <w:rsid w:val="00CD0622"/>
    <w:rsid w:val="00CD307E"/>
    <w:rsid w:val="00CD629F"/>
    <w:rsid w:val="00CD6A1B"/>
    <w:rsid w:val="00CE0A7F"/>
    <w:rsid w:val="00CE1718"/>
    <w:rsid w:val="00CF4156"/>
    <w:rsid w:val="00D0036C"/>
    <w:rsid w:val="00D03D00"/>
    <w:rsid w:val="00D05C30"/>
    <w:rsid w:val="00D06009"/>
    <w:rsid w:val="00D10052"/>
    <w:rsid w:val="00D11359"/>
    <w:rsid w:val="00D12F25"/>
    <w:rsid w:val="00D17FDC"/>
    <w:rsid w:val="00D20A7D"/>
    <w:rsid w:val="00D2204E"/>
    <w:rsid w:val="00D27087"/>
    <w:rsid w:val="00D27368"/>
    <w:rsid w:val="00D3188C"/>
    <w:rsid w:val="00D35F9B"/>
    <w:rsid w:val="00D36776"/>
    <w:rsid w:val="00D36B69"/>
    <w:rsid w:val="00D379FE"/>
    <w:rsid w:val="00D40058"/>
    <w:rsid w:val="00D408DD"/>
    <w:rsid w:val="00D45D72"/>
    <w:rsid w:val="00D520E4"/>
    <w:rsid w:val="00D53A38"/>
    <w:rsid w:val="00D575DD"/>
    <w:rsid w:val="00D57DFA"/>
    <w:rsid w:val="00D60335"/>
    <w:rsid w:val="00D605D2"/>
    <w:rsid w:val="00D61559"/>
    <w:rsid w:val="00D62F2E"/>
    <w:rsid w:val="00D67FCF"/>
    <w:rsid w:val="00D709CE"/>
    <w:rsid w:val="00D71138"/>
    <w:rsid w:val="00D71F73"/>
    <w:rsid w:val="00D7413B"/>
    <w:rsid w:val="00D74F61"/>
    <w:rsid w:val="00D80786"/>
    <w:rsid w:val="00D81CAB"/>
    <w:rsid w:val="00D8576F"/>
    <w:rsid w:val="00D8677F"/>
    <w:rsid w:val="00D97714"/>
    <w:rsid w:val="00D97F0C"/>
    <w:rsid w:val="00DA0D5E"/>
    <w:rsid w:val="00DA3A86"/>
    <w:rsid w:val="00DA4B78"/>
    <w:rsid w:val="00DC2500"/>
    <w:rsid w:val="00DC4F72"/>
    <w:rsid w:val="00DC77DC"/>
    <w:rsid w:val="00DD0453"/>
    <w:rsid w:val="00DD0C2C"/>
    <w:rsid w:val="00DD19DE"/>
    <w:rsid w:val="00DD28BC"/>
    <w:rsid w:val="00DE31F0"/>
    <w:rsid w:val="00DE3D1C"/>
    <w:rsid w:val="00DF0E08"/>
    <w:rsid w:val="00DF3D03"/>
    <w:rsid w:val="00E0227D"/>
    <w:rsid w:val="00E040E6"/>
    <w:rsid w:val="00E04B84"/>
    <w:rsid w:val="00E06466"/>
    <w:rsid w:val="00E06835"/>
    <w:rsid w:val="00E06FDA"/>
    <w:rsid w:val="00E07330"/>
    <w:rsid w:val="00E116B7"/>
    <w:rsid w:val="00E14E13"/>
    <w:rsid w:val="00E160A5"/>
    <w:rsid w:val="00E16FF7"/>
    <w:rsid w:val="00E1713D"/>
    <w:rsid w:val="00E179C6"/>
    <w:rsid w:val="00E20A43"/>
    <w:rsid w:val="00E23898"/>
    <w:rsid w:val="00E319F1"/>
    <w:rsid w:val="00E330E6"/>
    <w:rsid w:val="00E33CD2"/>
    <w:rsid w:val="00E40E90"/>
    <w:rsid w:val="00E45C7E"/>
    <w:rsid w:val="00E507B3"/>
    <w:rsid w:val="00E531EB"/>
    <w:rsid w:val="00E54874"/>
    <w:rsid w:val="00E54B6F"/>
    <w:rsid w:val="00E55ACA"/>
    <w:rsid w:val="00E57B74"/>
    <w:rsid w:val="00E65BC6"/>
    <w:rsid w:val="00E661FF"/>
    <w:rsid w:val="00E719C6"/>
    <w:rsid w:val="00E726EB"/>
    <w:rsid w:val="00E72CF1"/>
    <w:rsid w:val="00E801DD"/>
    <w:rsid w:val="00E80B52"/>
    <w:rsid w:val="00E824C3"/>
    <w:rsid w:val="00E840B3"/>
    <w:rsid w:val="00E84D10"/>
    <w:rsid w:val="00E85021"/>
    <w:rsid w:val="00E8629F"/>
    <w:rsid w:val="00E91008"/>
    <w:rsid w:val="00E9374E"/>
    <w:rsid w:val="00E94F54"/>
    <w:rsid w:val="00E97AD5"/>
    <w:rsid w:val="00EA1111"/>
    <w:rsid w:val="00EA27A8"/>
    <w:rsid w:val="00EA3B4F"/>
    <w:rsid w:val="00EA3C24"/>
    <w:rsid w:val="00EA5AFC"/>
    <w:rsid w:val="00EA7394"/>
    <w:rsid w:val="00EA73DF"/>
    <w:rsid w:val="00EB61AE"/>
    <w:rsid w:val="00EB63C0"/>
    <w:rsid w:val="00EC0CC5"/>
    <w:rsid w:val="00EC18D0"/>
    <w:rsid w:val="00EC322D"/>
    <w:rsid w:val="00EC7B04"/>
    <w:rsid w:val="00ED1914"/>
    <w:rsid w:val="00ED383A"/>
    <w:rsid w:val="00EE1080"/>
    <w:rsid w:val="00EE57A9"/>
    <w:rsid w:val="00EE70EC"/>
    <w:rsid w:val="00EF03B9"/>
    <w:rsid w:val="00EF1EC5"/>
    <w:rsid w:val="00EF483C"/>
    <w:rsid w:val="00EF4C88"/>
    <w:rsid w:val="00EF55EB"/>
    <w:rsid w:val="00EF7344"/>
    <w:rsid w:val="00EF7E0B"/>
    <w:rsid w:val="00F00DCC"/>
    <w:rsid w:val="00F0156F"/>
    <w:rsid w:val="00F050A6"/>
    <w:rsid w:val="00F05AC8"/>
    <w:rsid w:val="00F06D18"/>
    <w:rsid w:val="00F07167"/>
    <w:rsid w:val="00F072D8"/>
    <w:rsid w:val="00F07CE0"/>
    <w:rsid w:val="00F115F5"/>
    <w:rsid w:val="00F13D05"/>
    <w:rsid w:val="00F16390"/>
    <w:rsid w:val="00F1679D"/>
    <w:rsid w:val="00F1682C"/>
    <w:rsid w:val="00F20B91"/>
    <w:rsid w:val="00F21139"/>
    <w:rsid w:val="00F24B8B"/>
    <w:rsid w:val="00F30D2E"/>
    <w:rsid w:val="00F35516"/>
    <w:rsid w:val="00F35790"/>
    <w:rsid w:val="00F4136D"/>
    <w:rsid w:val="00F4212E"/>
    <w:rsid w:val="00F42C20"/>
    <w:rsid w:val="00F432E0"/>
    <w:rsid w:val="00F43E34"/>
    <w:rsid w:val="00F43FC3"/>
    <w:rsid w:val="00F5117F"/>
    <w:rsid w:val="00F53053"/>
    <w:rsid w:val="00F53B23"/>
    <w:rsid w:val="00F53FE2"/>
    <w:rsid w:val="00F575FF"/>
    <w:rsid w:val="00F618EF"/>
    <w:rsid w:val="00F6333A"/>
    <w:rsid w:val="00F6509A"/>
    <w:rsid w:val="00F65582"/>
    <w:rsid w:val="00F66E75"/>
    <w:rsid w:val="00F744AB"/>
    <w:rsid w:val="00F77EB0"/>
    <w:rsid w:val="00F8114A"/>
    <w:rsid w:val="00F82692"/>
    <w:rsid w:val="00F8369E"/>
    <w:rsid w:val="00F8396D"/>
    <w:rsid w:val="00F85AC1"/>
    <w:rsid w:val="00F87A02"/>
    <w:rsid w:val="00F87CDD"/>
    <w:rsid w:val="00F930A4"/>
    <w:rsid w:val="00F933F0"/>
    <w:rsid w:val="00F937A3"/>
    <w:rsid w:val="00F94715"/>
    <w:rsid w:val="00F954F3"/>
    <w:rsid w:val="00F95611"/>
    <w:rsid w:val="00F96A3D"/>
    <w:rsid w:val="00FA11A4"/>
    <w:rsid w:val="00FA12E4"/>
    <w:rsid w:val="00FA4718"/>
    <w:rsid w:val="00FA5848"/>
    <w:rsid w:val="00FA61CC"/>
    <w:rsid w:val="00FA6899"/>
    <w:rsid w:val="00FA7F3D"/>
    <w:rsid w:val="00FB312E"/>
    <w:rsid w:val="00FB38D8"/>
    <w:rsid w:val="00FC051F"/>
    <w:rsid w:val="00FC06FF"/>
    <w:rsid w:val="00FC40B5"/>
    <w:rsid w:val="00FC69B4"/>
    <w:rsid w:val="00FC6BEC"/>
    <w:rsid w:val="00FD0694"/>
    <w:rsid w:val="00FD25BE"/>
    <w:rsid w:val="00FD2E70"/>
    <w:rsid w:val="00FD7AA7"/>
    <w:rsid w:val="00FE284C"/>
    <w:rsid w:val="00FE5F93"/>
    <w:rsid w:val="00FF1FCB"/>
    <w:rsid w:val="00FF52D4"/>
    <w:rsid w:val="00FF56AC"/>
    <w:rsid w:val="00FF6AA4"/>
    <w:rsid w:val="00FF6B09"/>
    <w:rsid w:val="00FF78F9"/>
    <w:rsid w:val="0E071BE9"/>
    <w:rsid w:val="1A092F7D"/>
    <w:rsid w:val="1C744F22"/>
    <w:rsid w:val="263D48D9"/>
    <w:rsid w:val="2AD2440E"/>
    <w:rsid w:val="3AD97642"/>
    <w:rsid w:val="3F4C1208"/>
    <w:rsid w:val="447D74B0"/>
    <w:rsid w:val="47941A8C"/>
    <w:rsid w:val="54E10733"/>
    <w:rsid w:val="5CCA49B9"/>
    <w:rsid w:val="6CBC3DD8"/>
    <w:rsid w:val="714A6C92"/>
    <w:rsid w:val="74942956"/>
    <w:rsid w:val="750A58B0"/>
    <w:rsid w:val="770E030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D66A736-B477-4F7A-ADEA-C6DE66EAF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microsoft.com/office/2011/relationships/commentsExtended" Target="commentsExtended.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9A5CB5-B142-47D6-8EAF-A54C91F0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510</TotalTime>
  <Pages>50</Pages>
  <Words>15549</Words>
  <Characters>88635</Characters>
  <Application>Microsoft Office Word</Application>
  <DocSecurity>0</DocSecurity>
  <Lines>738</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Ato-MediaTek</cp:lastModifiedBy>
  <cp:revision>83</cp:revision>
  <cp:lastPrinted>2019-04-25T01:09:00Z</cp:lastPrinted>
  <dcterms:created xsi:type="dcterms:W3CDTF">2021-05-20T22:32:00Z</dcterms:created>
  <dcterms:modified xsi:type="dcterms:W3CDTF">2021-05-21T18:35:00Z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b5f25d27d4644aeb96d3fe453f3038fc">
    <vt:lpwstr>CWMgKrUHiPovAxhVnETMAsc/CcKj8nDPJ0X4DXTWBrArlWMDmc5SSHX4BBg9Kr7CUzjTYdMKb25/qiUwTO427MJqg==</vt:lpwstr>
  </property>
  <property fmtid="{D5CDD505-2E9C-101B-9397-08002B2CF9AE}" pid="14" name="KSOProductBuildVer">
    <vt:lpwstr>2052-11.8.2.9022</vt:lpwstr>
  </property>
</Properties>
</file>